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077"/>
        <w:gridCol w:w="5812"/>
      </w:tblGrid>
      <w:tr w:rsidR="00F86799" w:rsidRPr="002E3B96" w:rsidTr="00D80E7C">
        <w:tc>
          <w:tcPr>
            <w:tcW w:w="4077" w:type="dxa"/>
          </w:tcPr>
          <w:p w:rsidR="00F86799" w:rsidRPr="002E3B96" w:rsidRDefault="00F86799" w:rsidP="00D80E7C">
            <w:pPr>
              <w:spacing w:after="0" w:line="240" w:lineRule="auto"/>
              <w:jc w:val="center"/>
              <w:rPr>
                <w:rFonts w:ascii="Times New Roman" w:hAnsi="Times New Roman"/>
                <w:sz w:val="24"/>
                <w:szCs w:val="24"/>
              </w:rPr>
            </w:pPr>
            <w:r>
              <w:rPr>
                <w:rFonts w:ascii="Times New Roman" w:hAnsi="Times New Roman"/>
                <w:sz w:val="24"/>
                <w:szCs w:val="24"/>
              </w:rPr>
              <w:t>ĐẠI HỌC THÁI NGUYÊN</w:t>
            </w:r>
          </w:p>
          <w:p w:rsidR="00F86799" w:rsidRPr="00691420" w:rsidRDefault="00F86799" w:rsidP="00D80E7C">
            <w:pPr>
              <w:spacing w:after="0" w:line="240" w:lineRule="auto"/>
              <w:jc w:val="center"/>
              <w:rPr>
                <w:rFonts w:ascii="Times New Roman" w:hAnsi="Times New Roman"/>
                <w:b/>
                <w:sz w:val="24"/>
                <w:szCs w:val="24"/>
              </w:rPr>
            </w:pPr>
            <w:r w:rsidRPr="00691420">
              <w:rPr>
                <w:rFonts w:ascii="Times New Roman" w:hAnsi="Times New Roman"/>
                <w:b/>
                <w:sz w:val="24"/>
                <w:szCs w:val="24"/>
              </w:rPr>
              <w:t>TRƯỜNG ĐH KINH TẾ VÀ QTKD</w:t>
            </w:r>
          </w:p>
          <w:p w:rsidR="00F86799" w:rsidRPr="002E3B96" w:rsidRDefault="00776204" w:rsidP="00D80E7C">
            <w:pPr>
              <w:spacing w:before="120" w:after="0" w:line="240" w:lineRule="auto"/>
              <w:jc w:val="center"/>
              <w:rPr>
                <w:rFonts w:ascii="Times New Roman" w:hAnsi="Times New Roman"/>
                <w:sz w:val="26"/>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6.45pt;margin-top:2.95pt;width:59.25pt;height:0;z-index:251660288" o:connectortype="straight"/>
              </w:pict>
            </w:r>
            <w:r w:rsidR="00F86799" w:rsidRPr="002E3B96">
              <w:rPr>
                <w:rFonts w:ascii="Times New Roman" w:hAnsi="Times New Roman"/>
                <w:sz w:val="26"/>
                <w:szCs w:val="24"/>
              </w:rPr>
              <w:t>Số</w:t>
            </w:r>
            <w:r w:rsidR="00092F87">
              <w:rPr>
                <w:rFonts w:ascii="Times New Roman" w:hAnsi="Times New Roman"/>
                <w:sz w:val="26"/>
                <w:szCs w:val="24"/>
              </w:rPr>
              <w:t xml:space="preserve">: </w:t>
            </w:r>
            <w:r w:rsidR="00880686">
              <w:rPr>
                <w:rFonts w:ascii="Times New Roman" w:hAnsi="Times New Roman"/>
                <w:sz w:val="26"/>
                <w:szCs w:val="24"/>
              </w:rPr>
              <w:t>247</w:t>
            </w:r>
            <w:r w:rsidR="00F86799" w:rsidRPr="002E3B96">
              <w:rPr>
                <w:rFonts w:ascii="Times New Roman" w:hAnsi="Times New Roman"/>
                <w:sz w:val="26"/>
                <w:szCs w:val="24"/>
              </w:rPr>
              <w:t>/</w:t>
            </w:r>
            <w:r w:rsidR="00F86799">
              <w:rPr>
                <w:rFonts w:ascii="Times New Roman" w:hAnsi="Times New Roman"/>
                <w:sz w:val="26"/>
                <w:szCs w:val="24"/>
              </w:rPr>
              <w:t>CTr-ĐHKT&amp;QTKD</w:t>
            </w:r>
            <w:r w:rsidR="00C370AB">
              <w:rPr>
                <w:rFonts w:ascii="Times New Roman" w:hAnsi="Times New Roman"/>
                <w:sz w:val="26"/>
                <w:szCs w:val="24"/>
              </w:rPr>
              <w:t>-TTPC</w:t>
            </w:r>
          </w:p>
          <w:p w:rsidR="00F86799" w:rsidRPr="002E3B96" w:rsidRDefault="00F86799" w:rsidP="00D80E7C">
            <w:pPr>
              <w:spacing w:after="0" w:line="240" w:lineRule="auto"/>
              <w:jc w:val="center"/>
              <w:rPr>
                <w:rFonts w:ascii="Times New Roman" w:hAnsi="Times New Roman"/>
                <w:b/>
                <w:sz w:val="24"/>
                <w:szCs w:val="24"/>
              </w:rPr>
            </w:pPr>
          </w:p>
        </w:tc>
        <w:tc>
          <w:tcPr>
            <w:tcW w:w="5812" w:type="dxa"/>
          </w:tcPr>
          <w:p w:rsidR="00F86799" w:rsidRPr="002E3B96" w:rsidRDefault="00F86799" w:rsidP="00D80E7C">
            <w:pPr>
              <w:spacing w:after="0" w:line="240" w:lineRule="auto"/>
              <w:jc w:val="center"/>
              <w:rPr>
                <w:rFonts w:ascii="Times New Roman" w:hAnsi="Times New Roman"/>
                <w:b/>
                <w:sz w:val="24"/>
                <w:szCs w:val="24"/>
              </w:rPr>
            </w:pPr>
            <w:r w:rsidRPr="002E3B96">
              <w:rPr>
                <w:rFonts w:ascii="Times New Roman" w:hAnsi="Times New Roman"/>
                <w:b/>
                <w:sz w:val="24"/>
                <w:szCs w:val="24"/>
              </w:rPr>
              <w:t>CỘNG HÒA XÃ HỘI CHỦ NGHĨA VIỆT NAM</w:t>
            </w:r>
          </w:p>
          <w:p w:rsidR="00F86799" w:rsidRPr="002E3B96" w:rsidRDefault="00F86799" w:rsidP="00D80E7C">
            <w:pPr>
              <w:spacing w:after="0" w:line="240" w:lineRule="auto"/>
              <w:jc w:val="center"/>
              <w:rPr>
                <w:rFonts w:ascii="Times New Roman" w:hAnsi="Times New Roman"/>
                <w:b/>
                <w:sz w:val="26"/>
                <w:szCs w:val="24"/>
              </w:rPr>
            </w:pPr>
            <w:r w:rsidRPr="002E3B96">
              <w:rPr>
                <w:rFonts w:ascii="Times New Roman" w:hAnsi="Times New Roman"/>
                <w:b/>
                <w:sz w:val="26"/>
                <w:szCs w:val="24"/>
              </w:rPr>
              <w:t>Độc lập – Tự do – Hạnh phúc</w:t>
            </w:r>
          </w:p>
          <w:p w:rsidR="00F86799" w:rsidRPr="002E3B96" w:rsidRDefault="00776204" w:rsidP="00880686">
            <w:pPr>
              <w:spacing w:before="120" w:after="0" w:line="240" w:lineRule="auto"/>
              <w:jc w:val="center"/>
              <w:rPr>
                <w:rFonts w:ascii="Times New Roman" w:hAnsi="Times New Roman"/>
                <w:i/>
                <w:sz w:val="24"/>
                <w:szCs w:val="24"/>
              </w:rPr>
            </w:pPr>
            <w:r>
              <w:rPr>
                <w:rFonts w:ascii="Times New Roman" w:hAnsi="Times New Roman"/>
                <w:b/>
                <w:noProof/>
                <w:sz w:val="24"/>
                <w:szCs w:val="24"/>
              </w:rPr>
              <w:pict>
                <v:shape id="_x0000_s1027" type="#_x0000_t32" style="position:absolute;left:0;text-align:left;margin-left:60.6pt;margin-top:2.55pt;width:159pt;height:0;z-index:251661312" o:connectortype="straight"/>
              </w:pict>
            </w:r>
            <w:r w:rsidR="00F86799" w:rsidRPr="002E3B96">
              <w:rPr>
                <w:rFonts w:ascii="Times New Roman" w:hAnsi="Times New Roman"/>
                <w:i/>
                <w:sz w:val="26"/>
                <w:szCs w:val="24"/>
              </w:rPr>
              <w:t xml:space="preserve">Thái Nguyên, ngày </w:t>
            </w:r>
            <w:r w:rsidR="00880686">
              <w:rPr>
                <w:rFonts w:ascii="Times New Roman" w:hAnsi="Times New Roman"/>
                <w:i/>
                <w:sz w:val="26"/>
                <w:szCs w:val="24"/>
              </w:rPr>
              <w:t>21</w:t>
            </w:r>
            <w:bookmarkStart w:id="0" w:name="_GoBack"/>
            <w:bookmarkEnd w:id="0"/>
            <w:r w:rsidR="00F86799" w:rsidRPr="002E3B96">
              <w:rPr>
                <w:rFonts w:ascii="Times New Roman" w:hAnsi="Times New Roman"/>
                <w:i/>
                <w:sz w:val="26"/>
                <w:szCs w:val="24"/>
              </w:rPr>
              <w:t xml:space="preserve"> tháng </w:t>
            </w:r>
            <w:r w:rsidR="00CC2CA8">
              <w:rPr>
                <w:rFonts w:ascii="Times New Roman" w:hAnsi="Times New Roman"/>
                <w:sz w:val="26"/>
                <w:szCs w:val="24"/>
              </w:rPr>
              <w:t>3</w:t>
            </w:r>
            <w:r w:rsidR="00F86799">
              <w:rPr>
                <w:rFonts w:ascii="Times New Roman" w:hAnsi="Times New Roman"/>
                <w:sz w:val="26"/>
                <w:szCs w:val="24"/>
              </w:rPr>
              <w:t xml:space="preserve"> </w:t>
            </w:r>
            <w:r w:rsidR="00F86799" w:rsidRPr="002E3B96">
              <w:rPr>
                <w:rFonts w:ascii="Times New Roman" w:hAnsi="Times New Roman"/>
                <w:i/>
                <w:sz w:val="26"/>
                <w:szCs w:val="24"/>
              </w:rPr>
              <w:t>năm 201</w:t>
            </w:r>
            <w:r w:rsidR="00D70DBF">
              <w:rPr>
                <w:rFonts w:ascii="Times New Roman" w:hAnsi="Times New Roman"/>
                <w:i/>
                <w:sz w:val="26"/>
                <w:szCs w:val="24"/>
              </w:rPr>
              <w:t>8</w:t>
            </w:r>
          </w:p>
        </w:tc>
      </w:tr>
    </w:tbl>
    <w:p w:rsidR="00F86799" w:rsidRDefault="00F86799" w:rsidP="00F86799">
      <w:pPr>
        <w:spacing w:after="0" w:line="240" w:lineRule="auto"/>
        <w:jc w:val="center"/>
        <w:rPr>
          <w:rFonts w:ascii="Times New Roman" w:hAnsi="Times New Roman"/>
          <w:b/>
          <w:sz w:val="30"/>
          <w:szCs w:val="26"/>
        </w:rPr>
      </w:pPr>
    </w:p>
    <w:p w:rsidR="00F86799" w:rsidRPr="008F49C5" w:rsidRDefault="00F86799" w:rsidP="00F86799">
      <w:pPr>
        <w:spacing w:after="0" w:line="240" w:lineRule="auto"/>
        <w:jc w:val="center"/>
        <w:rPr>
          <w:rFonts w:ascii="Times New Roman" w:hAnsi="Times New Roman"/>
          <w:b/>
          <w:sz w:val="30"/>
          <w:szCs w:val="26"/>
        </w:rPr>
      </w:pPr>
      <w:r>
        <w:rPr>
          <w:rFonts w:ascii="Times New Roman" w:hAnsi="Times New Roman"/>
          <w:b/>
          <w:sz w:val="30"/>
          <w:szCs w:val="26"/>
        </w:rPr>
        <w:t xml:space="preserve">CHƯƠNG TRÌNH </w:t>
      </w:r>
    </w:p>
    <w:p w:rsidR="00F86799" w:rsidRPr="008F49C5" w:rsidRDefault="00776204" w:rsidP="00F86799">
      <w:pPr>
        <w:spacing w:after="480" w:line="240" w:lineRule="auto"/>
        <w:jc w:val="center"/>
        <w:rPr>
          <w:rFonts w:ascii="Times New Roman" w:hAnsi="Times New Roman"/>
          <w:b/>
          <w:sz w:val="26"/>
          <w:szCs w:val="26"/>
        </w:rPr>
      </w:pPr>
      <w:r>
        <w:rPr>
          <w:rFonts w:ascii="Times New Roman" w:hAnsi="Times New Roman"/>
          <w:b/>
          <w:noProof/>
          <w:sz w:val="26"/>
          <w:szCs w:val="26"/>
        </w:rPr>
        <w:pict>
          <v:shape id="_x0000_s1028" type="#_x0000_t32" style="position:absolute;left:0;text-align:left;margin-left:162.65pt;margin-top:17.85pt;width:145.15pt;height:0;z-index:251662336" o:connectortype="straight"/>
        </w:pict>
      </w:r>
      <w:r w:rsidR="00F86799" w:rsidRPr="008F49C5">
        <w:rPr>
          <w:rFonts w:ascii="Times New Roman" w:hAnsi="Times New Roman"/>
          <w:b/>
          <w:sz w:val="26"/>
          <w:szCs w:val="26"/>
        </w:rPr>
        <w:t>Công tác phòng, chố</w:t>
      </w:r>
      <w:r w:rsidR="004A00EB">
        <w:rPr>
          <w:rFonts w:ascii="Times New Roman" w:hAnsi="Times New Roman"/>
          <w:b/>
          <w:sz w:val="26"/>
          <w:szCs w:val="26"/>
        </w:rPr>
        <w:t>ng tham nhũng năm 201</w:t>
      </w:r>
      <w:r w:rsidR="00D70DBF">
        <w:rPr>
          <w:rFonts w:ascii="Times New Roman" w:hAnsi="Times New Roman"/>
          <w:b/>
          <w:sz w:val="26"/>
          <w:szCs w:val="26"/>
        </w:rPr>
        <w:t>8</w:t>
      </w:r>
    </w:p>
    <w:p w:rsidR="00F86799" w:rsidRDefault="00F86799" w:rsidP="00083E4C">
      <w:pPr>
        <w:spacing w:after="0" w:line="336" w:lineRule="auto"/>
        <w:ind w:firstLine="907"/>
        <w:jc w:val="both"/>
        <w:rPr>
          <w:rFonts w:ascii="Times New Roman" w:hAnsi="Times New Roman"/>
          <w:sz w:val="26"/>
          <w:szCs w:val="26"/>
        </w:rPr>
      </w:pPr>
      <w:r w:rsidRPr="009D52D9">
        <w:rPr>
          <w:rFonts w:ascii="Times New Roman" w:hAnsi="Times New Roman"/>
          <w:sz w:val="26"/>
          <w:szCs w:val="26"/>
        </w:rPr>
        <w:t>Căn cứ Luật Phòng chốn</w:t>
      </w:r>
      <w:r>
        <w:rPr>
          <w:rFonts w:ascii="Times New Roman" w:hAnsi="Times New Roman"/>
          <w:sz w:val="26"/>
          <w:szCs w:val="26"/>
        </w:rPr>
        <w:t>g T</w:t>
      </w:r>
      <w:r w:rsidR="00C370AB">
        <w:rPr>
          <w:rFonts w:ascii="Times New Roman" w:hAnsi="Times New Roman"/>
          <w:sz w:val="26"/>
          <w:szCs w:val="26"/>
        </w:rPr>
        <w:t xml:space="preserve">ham nhũng </w:t>
      </w:r>
      <w:r w:rsidR="00F35356">
        <w:rPr>
          <w:rFonts w:ascii="Times New Roman" w:hAnsi="Times New Roman"/>
          <w:sz w:val="26"/>
          <w:szCs w:val="26"/>
        </w:rPr>
        <w:t xml:space="preserve">số 55/2005/QH11 </w:t>
      </w:r>
      <w:r w:rsidR="00C370AB">
        <w:rPr>
          <w:rFonts w:ascii="Times New Roman" w:hAnsi="Times New Roman"/>
          <w:sz w:val="26"/>
          <w:szCs w:val="26"/>
        </w:rPr>
        <w:t xml:space="preserve">được Quốc hội nước Cộng hòa xã hội chủ nghĩa Việt Nam khóa XI, kỳ họp thứ 8 thông qua ngày 29 tháng 11 </w:t>
      </w:r>
      <w:r w:rsidRPr="009D52D9">
        <w:rPr>
          <w:rFonts w:ascii="Times New Roman" w:hAnsi="Times New Roman"/>
          <w:sz w:val="26"/>
          <w:szCs w:val="26"/>
        </w:rPr>
        <w:t>năm 2005 và Luật sửa đổ</w:t>
      </w:r>
      <w:r w:rsidR="00C370AB">
        <w:rPr>
          <w:rFonts w:ascii="Times New Roman" w:hAnsi="Times New Roman"/>
          <w:sz w:val="26"/>
          <w:szCs w:val="26"/>
        </w:rPr>
        <w:t>i, bổ sung</w:t>
      </w:r>
      <w:r w:rsidRPr="009D52D9">
        <w:rPr>
          <w:rFonts w:ascii="Times New Roman" w:hAnsi="Times New Roman"/>
          <w:sz w:val="26"/>
          <w:szCs w:val="26"/>
        </w:rPr>
        <w:t xml:space="preserve"> </w:t>
      </w:r>
      <w:r w:rsidR="00C370AB">
        <w:rPr>
          <w:rFonts w:ascii="Times New Roman" w:hAnsi="Times New Roman"/>
          <w:sz w:val="26"/>
          <w:szCs w:val="26"/>
        </w:rPr>
        <w:t xml:space="preserve">một số điều của Luật </w:t>
      </w:r>
      <w:r w:rsidR="00C370AB" w:rsidRPr="009D52D9">
        <w:rPr>
          <w:rFonts w:ascii="Times New Roman" w:hAnsi="Times New Roman"/>
          <w:sz w:val="26"/>
          <w:szCs w:val="26"/>
        </w:rPr>
        <w:t>Phòng</w:t>
      </w:r>
      <w:r w:rsidR="001C346A">
        <w:rPr>
          <w:rFonts w:ascii="Times New Roman" w:hAnsi="Times New Roman"/>
          <w:sz w:val="26"/>
          <w:szCs w:val="26"/>
        </w:rPr>
        <w:t>,</w:t>
      </w:r>
      <w:r w:rsidR="00C370AB" w:rsidRPr="009D52D9">
        <w:rPr>
          <w:rFonts w:ascii="Times New Roman" w:hAnsi="Times New Roman"/>
          <w:sz w:val="26"/>
          <w:szCs w:val="26"/>
        </w:rPr>
        <w:t xml:space="preserve"> chống Tham nhũng </w:t>
      </w:r>
      <w:r w:rsidRPr="009D52D9">
        <w:rPr>
          <w:rFonts w:ascii="Times New Roman" w:hAnsi="Times New Roman"/>
          <w:sz w:val="26"/>
          <w:szCs w:val="26"/>
        </w:rPr>
        <w:t>năm 2012 và các văn bản của Bộ Giáo dục và Đào tạo, Thanh tra Chính phủ hướng dẫn công tác phòng</w:t>
      </w:r>
      <w:r w:rsidR="0034023C">
        <w:rPr>
          <w:rFonts w:ascii="Times New Roman" w:hAnsi="Times New Roman"/>
          <w:sz w:val="26"/>
          <w:szCs w:val="26"/>
        </w:rPr>
        <w:t>,</w:t>
      </w:r>
      <w:r w:rsidRPr="009D52D9">
        <w:rPr>
          <w:rFonts w:ascii="Times New Roman" w:hAnsi="Times New Roman"/>
          <w:sz w:val="26"/>
          <w:szCs w:val="26"/>
        </w:rPr>
        <w:t xml:space="preserve"> chống tham nhũng; </w:t>
      </w:r>
    </w:p>
    <w:p w:rsidR="00F86799" w:rsidRPr="009D52D9" w:rsidRDefault="00F86799" w:rsidP="00083E4C">
      <w:pPr>
        <w:spacing w:after="0" w:line="336" w:lineRule="auto"/>
        <w:ind w:firstLine="907"/>
        <w:jc w:val="both"/>
        <w:rPr>
          <w:rFonts w:ascii="Times New Roman" w:hAnsi="Times New Roman"/>
          <w:sz w:val="26"/>
          <w:szCs w:val="26"/>
        </w:rPr>
      </w:pPr>
      <w:r>
        <w:rPr>
          <w:rFonts w:ascii="Times New Roman" w:hAnsi="Times New Roman"/>
          <w:sz w:val="26"/>
          <w:szCs w:val="26"/>
        </w:rPr>
        <w:t>T</w:t>
      </w:r>
      <w:r w:rsidRPr="009D52D9">
        <w:rPr>
          <w:rFonts w:ascii="Times New Roman" w:hAnsi="Times New Roman"/>
          <w:sz w:val="26"/>
          <w:szCs w:val="26"/>
        </w:rPr>
        <w:t xml:space="preserve">rường Đại học Kinh tế và Quản trị Kinh doanh </w:t>
      </w:r>
      <w:r w:rsidR="009F2800">
        <w:rPr>
          <w:rFonts w:ascii="Times New Roman" w:hAnsi="Times New Roman"/>
          <w:sz w:val="26"/>
          <w:szCs w:val="26"/>
        </w:rPr>
        <w:t xml:space="preserve">– Đại học Thái Nguyên </w:t>
      </w:r>
      <w:r w:rsidRPr="009D52D9">
        <w:rPr>
          <w:rFonts w:ascii="Times New Roman" w:hAnsi="Times New Roman"/>
          <w:sz w:val="26"/>
          <w:szCs w:val="26"/>
        </w:rPr>
        <w:t>xây dựng kế hoạch công tác phòng</w:t>
      </w:r>
      <w:r w:rsidR="00F35356">
        <w:rPr>
          <w:rFonts w:ascii="Times New Roman" w:hAnsi="Times New Roman"/>
          <w:sz w:val="26"/>
          <w:szCs w:val="26"/>
        </w:rPr>
        <w:t>,</w:t>
      </w:r>
      <w:r w:rsidRPr="009D52D9">
        <w:rPr>
          <w:rFonts w:ascii="Times New Roman" w:hAnsi="Times New Roman"/>
          <w:sz w:val="26"/>
          <w:szCs w:val="26"/>
        </w:rPr>
        <w:t xml:space="preserve"> chố</w:t>
      </w:r>
      <w:r w:rsidR="00F35356">
        <w:rPr>
          <w:rFonts w:ascii="Times New Roman" w:hAnsi="Times New Roman"/>
          <w:sz w:val="26"/>
          <w:szCs w:val="26"/>
        </w:rPr>
        <w:t>ng tham nhũng năm 201</w:t>
      </w:r>
      <w:r w:rsidR="00D70DBF">
        <w:rPr>
          <w:rFonts w:ascii="Times New Roman" w:hAnsi="Times New Roman"/>
          <w:sz w:val="26"/>
          <w:szCs w:val="26"/>
        </w:rPr>
        <w:t>8</w:t>
      </w:r>
      <w:r w:rsidRPr="009D52D9">
        <w:rPr>
          <w:rFonts w:ascii="Times New Roman" w:hAnsi="Times New Roman"/>
          <w:sz w:val="26"/>
          <w:szCs w:val="26"/>
        </w:rPr>
        <w:t>, cụ thể như sau:</w:t>
      </w:r>
    </w:p>
    <w:p w:rsidR="00F86799" w:rsidRPr="009D52D9" w:rsidRDefault="00F86799" w:rsidP="00083E4C">
      <w:pPr>
        <w:spacing w:after="0" w:line="336" w:lineRule="auto"/>
        <w:jc w:val="both"/>
        <w:rPr>
          <w:rFonts w:ascii="Times New Roman" w:hAnsi="Times New Roman"/>
          <w:b/>
          <w:sz w:val="26"/>
          <w:szCs w:val="26"/>
        </w:rPr>
      </w:pPr>
      <w:r w:rsidRPr="009D52D9">
        <w:rPr>
          <w:rFonts w:ascii="Times New Roman" w:hAnsi="Times New Roman"/>
          <w:b/>
          <w:sz w:val="26"/>
          <w:szCs w:val="26"/>
        </w:rPr>
        <w:t>I. MỤC ĐÍCH, YÊU CẦU</w:t>
      </w:r>
    </w:p>
    <w:p w:rsidR="00F86799" w:rsidRPr="009D52D9" w:rsidRDefault="00F86799" w:rsidP="00083E4C">
      <w:pPr>
        <w:spacing w:after="0" w:line="336" w:lineRule="auto"/>
        <w:jc w:val="both"/>
        <w:rPr>
          <w:rFonts w:ascii="Times New Roman" w:hAnsi="Times New Roman"/>
          <w:b/>
          <w:sz w:val="26"/>
          <w:szCs w:val="26"/>
        </w:rPr>
      </w:pPr>
      <w:r w:rsidRPr="009D52D9">
        <w:rPr>
          <w:rFonts w:ascii="Times New Roman" w:hAnsi="Times New Roman"/>
          <w:b/>
          <w:sz w:val="26"/>
          <w:szCs w:val="26"/>
        </w:rPr>
        <w:t>1. Mục đích</w:t>
      </w:r>
    </w:p>
    <w:p w:rsidR="00F86799" w:rsidRPr="009D52D9" w:rsidRDefault="00F86799" w:rsidP="00083E4C">
      <w:pPr>
        <w:spacing w:after="0" w:line="336" w:lineRule="auto"/>
        <w:ind w:firstLine="902"/>
        <w:jc w:val="both"/>
        <w:rPr>
          <w:rFonts w:ascii="Times New Roman" w:hAnsi="Times New Roman"/>
          <w:sz w:val="26"/>
          <w:szCs w:val="26"/>
        </w:rPr>
      </w:pPr>
      <w:r w:rsidRPr="009D52D9">
        <w:rPr>
          <w:rFonts w:ascii="Times New Roman" w:hAnsi="Times New Roman"/>
          <w:sz w:val="26"/>
          <w:szCs w:val="26"/>
        </w:rPr>
        <w:t xml:space="preserve">Tăng cường trách nhiệm của lãnh đạo các đơn vị trong Nhà trường trong việc chỉ đạo, điều hành công tác phòng chống tham nhũng tại đơn vị, tạo sự chuyển biến cả về nhận thức và hành </w:t>
      </w:r>
      <w:r>
        <w:rPr>
          <w:rFonts w:ascii="Times New Roman" w:hAnsi="Times New Roman"/>
          <w:sz w:val="26"/>
          <w:szCs w:val="26"/>
        </w:rPr>
        <w:t>động</w:t>
      </w:r>
      <w:r w:rsidRPr="009D52D9">
        <w:rPr>
          <w:rFonts w:ascii="Times New Roman" w:hAnsi="Times New Roman"/>
          <w:sz w:val="26"/>
          <w:szCs w:val="26"/>
        </w:rPr>
        <w:t xml:space="preserve"> trong đội ngũ cán bộ viên chức của Nhà trường trong </w:t>
      </w:r>
      <w:r>
        <w:rPr>
          <w:rFonts w:ascii="Times New Roman" w:hAnsi="Times New Roman"/>
          <w:sz w:val="26"/>
          <w:szCs w:val="26"/>
        </w:rPr>
        <w:t xml:space="preserve">công tác </w:t>
      </w:r>
      <w:r w:rsidR="001C346A">
        <w:rPr>
          <w:rFonts w:ascii="Times New Roman" w:hAnsi="Times New Roman"/>
          <w:sz w:val="26"/>
          <w:szCs w:val="26"/>
        </w:rPr>
        <w:t xml:space="preserve">phòng, </w:t>
      </w:r>
      <w:r w:rsidRPr="009D52D9">
        <w:rPr>
          <w:rFonts w:ascii="Times New Roman" w:hAnsi="Times New Roman"/>
          <w:sz w:val="26"/>
          <w:szCs w:val="26"/>
        </w:rPr>
        <w:t xml:space="preserve">chống tham nhũng. </w:t>
      </w:r>
    </w:p>
    <w:p w:rsidR="00F86799" w:rsidRDefault="00F86799" w:rsidP="00083E4C">
      <w:pPr>
        <w:spacing w:after="0" w:line="336" w:lineRule="auto"/>
        <w:ind w:firstLine="902"/>
        <w:jc w:val="both"/>
        <w:rPr>
          <w:rFonts w:ascii="Times New Roman" w:hAnsi="Times New Roman"/>
          <w:sz w:val="26"/>
          <w:szCs w:val="26"/>
        </w:rPr>
      </w:pPr>
      <w:r w:rsidRPr="009D52D9">
        <w:rPr>
          <w:rFonts w:ascii="Times New Roman" w:hAnsi="Times New Roman"/>
          <w:sz w:val="26"/>
          <w:szCs w:val="26"/>
        </w:rPr>
        <w:t>Xây dựng đội ngũ cán bộ, công chức, viên chức có phẩm chất đạo đức cách mạng, có năng lực và trình độ chuyên môn vững vàng, đáp ứng các yêu cầu nhiệm vụ được giao.</w:t>
      </w:r>
    </w:p>
    <w:p w:rsidR="00F86799" w:rsidRPr="009D52D9" w:rsidRDefault="00F86799" w:rsidP="00083E4C">
      <w:pPr>
        <w:spacing w:after="0" w:line="336" w:lineRule="auto"/>
        <w:ind w:firstLine="902"/>
        <w:jc w:val="both"/>
        <w:rPr>
          <w:rFonts w:ascii="Times New Roman" w:hAnsi="Times New Roman"/>
          <w:sz w:val="26"/>
          <w:szCs w:val="26"/>
        </w:rPr>
      </w:pPr>
      <w:r>
        <w:rPr>
          <w:rFonts w:ascii="Times New Roman" w:hAnsi="Times New Roman"/>
          <w:sz w:val="26"/>
          <w:szCs w:val="26"/>
        </w:rPr>
        <w:t>Ngăn chặ</w:t>
      </w:r>
      <w:r w:rsidR="003815F2">
        <w:rPr>
          <w:rFonts w:ascii="Times New Roman" w:hAnsi="Times New Roman"/>
          <w:sz w:val="26"/>
          <w:szCs w:val="26"/>
        </w:rPr>
        <w:t xml:space="preserve">n, </w:t>
      </w:r>
      <w:r>
        <w:rPr>
          <w:rFonts w:ascii="Times New Roman" w:hAnsi="Times New Roman"/>
          <w:sz w:val="26"/>
          <w:szCs w:val="26"/>
        </w:rPr>
        <w:t>tích cực đấu tranh phòng chố</w:t>
      </w:r>
      <w:r w:rsidR="001E1092">
        <w:rPr>
          <w:rFonts w:ascii="Times New Roman" w:hAnsi="Times New Roman"/>
          <w:sz w:val="26"/>
          <w:szCs w:val="26"/>
        </w:rPr>
        <w:t xml:space="preserve">ng tham nhũng, </w:t>
      </w:r>
      <w:r>
        <w:rPr>
          <w:rFonts w:ascii="Times New Roman" w:hAnsi="Times New Roman"/>
          <w:sz w:val="26"/>
          <w:szCs w:val="26"/>
        </w:rPr>
        <w:t>các tiêu cực trong lĩnh vực giáo dụ</w:t>
      </w:r>
      <w:r w:rsidR="003815F2">
        <w:rPr>
          <w:rFonts w:ascii="Times New Roman" w:hAnsi="Times New Roman"/>
          <w:sz w:val="26"/>
          <w:szCs w:val="26"/>
        </w:rPr>
        <w:t>c. Cần tập trung vào một số lĩnh vực mang tính đặc thù và trọng tâm của Nhà trườ</w:t>
      </w:r>
      <w:r w:rsidR="001E1092">
        <w:rPr>
          <w:rFonts w:ascii="Times New Roman" w:hAnsi="Times New Roman"/>
          <w:sz w:val="26"/>
          <w:szCs w:val="26"/>
        </w:rPr>
        <w:t>ng như: C</w:t>
      </w:r>
      <w:r w:rsidR="003815F2">
        <w:rPr>
          <w:rFonts w:ascii="Times New Roman" w:hAnsi="Times New Roman"/>
          <w:sz w:val="26"/>
          <w:szCs w:val="26"/>
        </w:rPr>
        <w:t>ông tác tuyển dụng, sử dụng, đào tạo, bổ nhiệm cán bộ, viên chứ</w:t>
      </w:r>
      <w:r w:rsidR="001E1092">
        <w:rPr>
          <w:rFonts w:ascii="Times New Roman" w:hAnsi="Times New Roman"/>
          <w:sz w:val="26"/>
          <w:szCs w:val="26"/>
        </w:rPr>
        <w:t>c; C</w:t>
      </w:r>
      <w:r w:rsidR="003815F2">
        <w:rPr>
          <w:rFonts w:ascii="Times New Roman" w:hAnsi="Times New Roman"/>
          <w:sz w:val="26"/>
          <w:szCs w:val="26"/>
        </w:rPr>
        <w:t>ông tác công khai tài sả</w:t>
      </w:r>
      <w:r w:rsidR="001E1092">
        <w:rPr>
          <w:rFonts w:ascii="Times New Roman" w:hAnsi="Times New Roman"/>
          <w:sz w:val="26"/>
          <w:szCs w:val="26"/>
        </w:rPr>
        <w:t>n; C</w:t>
      </w:r>
      <w:r w:rsidR="003815F2">
        <w:rPr>
          <w:rFonts w:ascii="Times New Roman" w:hAnsi="Times New Roman"/>
          <w:sz w:val="26"/>
          <w:szCs w:val="26"/>
        </w:rPr>
        <w:t xml:space="preserve">ông tác tuyển sinh, quản lý đào tạo đại học và sau đại học; </w:t>
      </w:r>
      <w:r w:rsidR="001E1092">
        <w:rPr>
          <w:rFonts w:ascii="Times New Roman" w:hAnsi="Times New Roman"/>
          <w:sz w:val="26"/>
          <w:szCs w:val="26"/>
        </w:rPr>
        <w:t>C</w:t>
      </w:r>
      <w:r w:rsidR="003815F2">
        <w:rPr>
          <w:rFonts w:ascii="Times New Roman" w:hAnsi="Times New Roman"/>
          <w:sz w:val="26"/>
          <w:szCs w:val="26"/>
        </w:rPr>
        <w:t>ông tác xây dựng cơ bản, quản lý tài chính, mua sắm và sử dụng tài sản, thiết bị. G</w:t>
      </w:r>
      <w:r>
        <w:rPr>
          <w:rFonts w:ascii="Times New Roman" w:hAnsi="Times New Roman"/>
          <w:sz w:val="26"/>
          <w:szCs w:val="26"/>
        </w:rPr>
        <w:t>óp phần xây dựng trường Đại học Kinh tế và Quản trị Kinh doanh trong sạch, vững mạnh.</w:t>
      </w:r>
    </w:p>
    <w:p w:rsidR="00F86799" w:rsidRDefault="00F86799" w:rsidP="00083E4C">
      <w:pPr>
        <w:spacing w:after="0" w:line="336" w:lineRule="auto"/>
        <w:jc w:val="both"/>
        <w:rPr>
          <w:rFonts w:ascii="Times New Roman" w:hAnsi="Times New Roman"/>
          <w:b/>
          <w:sz w:val="26"/>
          <w:szCs w:val="26"/>
        </w:rPr>
      </w:pPr>
      <w:r w:rsidRPr="007C1113">
        <w:rPr>
          <w:rFonts w:ascii="Times New Roman" w:hAnsi="Times New Roman"/>
          <w:b/>
          <w:sz w:val="26"/>
          <w:szCs w:val="26"/>
        </w:rPr>
        <w:t>2. Yêu cầu</w:t>
      </w:r>
    </w:p>
    <w:p w:rsidR="00F86799" w:rsidRDefault="00F86799" w:rsidP="00083E4C">
      <w:pPr>
        <w:spacing w:after="0" w:line="336" w:lineRule="auto"/>
        <w:ind w:firstLine="902"/>
        <w:jc w:val="both"/>
        <w:rPr>
          <w:rFonts w:ascii="Times New Roman" w:hAnsi="Times New Roman"/>
          <w:sz w:val="26"/>
          <w:szCs w:val="26"/>
        </w:rPr>
      </w:pPr>
      <w:r w:rsidRPr="008F49C5">
        <w:rPr>
          <w:rFonts w:ascii="Times New Roman" w:hAnsi="Times New Roman"/>
          <w:sz w:val="26"/>
          <w:szCs w:val="26"/>
        </w:rPr>
        <w:t>Cụ thể hóa chủ trương, chính sách của Đảng và pháp luật của Nhà nước phù hợ</w:t>
      </w:r>
      <w:r>
        <w:rPr>
          <w:rFonts w:ascii="Times New Roman" w:hAnsi="Times New Roman"/>
          <w:sz w:val="26"/>
          <w:szCs w:val="26"/>
        </w:rPr>
        <w:t xml:space="preserve">p </w:t>
      </w:r>
      <w:r w:rsidRPr="008F49C5">
        <w:rPr>
          <w:rFonts w:ascii="Times New Roman" w:hAnsi="Times New Roman"/>
          <w:sz w:val="26"/>
          <w:szCs w:val="26"/>
        </w:rPr>
        <w:t>với chức năng, nhiệm vụ của Nhà trường.</w:t>
      </w:r>
      <w:r>
        <w:rPr>
          <w:rFonts w:ascii="Times New Roman" w:hAnsi="Times New Roman"/>
          <w:sz w:val="26"/>
          <w:szCs w:val="26"/>
        </w:rPr>
        <w:t xml:space="preserve"> Phân công trách nhiệm cho các cá nhân, đơn vị nhằm triển khai thực hiện có hiệu quả công tác phòng, chống tham nhũng trong Nhà trường.</w:t>
      </w:r>
    </w:p>
    <w:p w:rsidR="00F86799" w:rsidRPr="00826EAF" w:rsidRDefault="00F86799" w:rsidP="00083E4C">
      <w:pPr>
        <w:spacing w:after="0" w:line="336" w:lineRule="auto"/>
        <w:ind w:firstLine="902"/>
        <w:jc w:val="both"/>
        <w:rPr>
          <w:rFonts w:ascii="Times New Roman" w:hAnsi="Times New Roman"/>
          <w:sz w:val="26"/>
          <w:szCs w:val="26"/>
        </w:rPr>
      </w:pPr>
      <w:r>
        <w:rPr>
          <w:rFonts w:ascii="Times New Roman" w:hAnsi="Times New Roman"/>
          <w:sz w:val="26"/>
          <w:szCs w:val="26"/>
        </w:rPr>
        <w:t xml:space="preserve">Thường xuyên theo dõi, đôn đốc, kiểm tra, thanh tra việc thực hiện các quy định của pháp luật về phòng, chống tham nhũng nhằm phát hiện kịp thời các hành vi tham nhũng </w:t>
      </w:r>
      <w:r>
        <w:rPr>
          <w:rFonts w:ascii="Times New Roman" w:hAnsi="Times New Roman"/>
          <w:sz w:val="26"/>
          <w:szCs w:val="26"/>
        </w:rPr>
        <w:lastRenderedPageBreak/>
        <w:t>để xử lý theo đúng quy định của pháp luật, ngăn chặn các hậu quả do hành vi tham nhũng gây ra.</w:t>
      </w:r>
    </w:p>
    <w:p w:rsidR="00F86799" w:rsidRPr="007C1113" w:rsidRDefault="00F86799" w:rsidP="00083E4C">
      <w:pPr>
        <w:spacing w:after="0" w:line="336" w:lineRule="auto"/>
        <w:jc w:val="both"/>
        <w:rPr>
          <w:rFonts w:ascii="Times New Roman" w:hAnsi="Times New Roman"/>
          <w:b/>
          <w:sz w:val="26"/>
          <w:szCs w:val="26"/>
        </w:rPr>
      </w:pPr>
      <w:r>
        <w:rPr>
          <w:rFonts w:ascii="Times New Roman" w:hAnsi="Times New Roman"/>
          <w:b/>
          <w:sz w:val="26"/>
          <w:szCs w:val="26"/>
        </w:rPr>
        <w:t xml:space="preserve">II. </w:t>
      </w:r>
      <w:r w:rsidRPr="007C1113">
        <w:rPr>
          <w:rFonts w:ascii="Times New Roman" w:hAnsi="Times New Roman"/>
          <w:b/>
          <w:sz w:val="26"/>
          <w:szCs w:val="26"/>
        </w:rPr>
        <w:t xml:space="preserve">NHIỆM VỤ TRỌNG TÂM </w:t>
      </w:r>
      <w:r>
        <w:rPr>
          <w:rFonts w:ascii="Times New Roman" w:hAnsi="Times New Roman"/>
          <w:b/>
          <w:sz w:val="26"/>
          <w:szCs w:val="26"/>
        </w:rPr>
        <w:t xml:space="preserve">TRIỂN KHAI TỚI CÁC ĐƠN VỊ </w:t>
      </w:r>
      <w:r w:rsidRPr="007C1113">
        <w:rPr>
          <w:rFonts w:ascii="Times New Roman" w:hAnsi="Times New Roman"/>
          <w:b/>
          <w:sz w:val="26"/>
          <w:szCs w:val="26"/>
        </w:rPr>
        <w:t>TRONG CÔNG TÁC PHÒNG</w:t>
      </w:r>
      <w:r>
        <w:rPr>
          <w:rFonts w:ascii="Times New Roman" w:hAnsi="Times New Roman"/>
          <w:b/>
          <w:sz w:val="26"/>
          <w:szCs w:val="26"/>
        </w:rPr>
        <w:t>,</w:t>
      </w:r>
      <w:r w:rsidRPr="007C1113">
        <w:rPr>
          <w:rFonts w:ascii="Times New Roman" w:hAnsi="Times New Roman"/>
          <w:b/>
          <w:sz w:val="26"/>
          <w:szCs w:val="26"/>
        </w:rPr>
        <w:t xml:space="preserve"> CHỐNG THAM NHŨN</w:t>
      </w:r>
      <w:r w:rsidR="004A00EB">
        <w:rPr>
          <w:rFonts w:ascii="Times New Roman" w:hAnsi="Times New Roman"/>
          <w:b/>
          <w:sz w:val="26"/>
          <w:szCs w:val="26"/>
        </w:rPr>
        <w:t>G NĂM 201</w:t>
      </w:r>
      <w:r w:rsidR="00D70DBF">
        <w:rPr>
          <w:rFonts w:ascii="Times New Roman" w:hAnsi="Times New Roman"/>
          <w:b/>
          <w:sz w:val="26"/>
          <w:szCs w:val="26"/>
        </w:rPr>
        <w:t>8</w:t>
      </w:r>
    </w:p>
    <w:p w:rsidR="00F86799" w:rsidRDefault="00F86799" w:rsidP="00083E4C">
      <w:pPr>
        <w:spacing w:after="0" w:line="336" w:lineRule="auto"/>
        <w:jc w:val="both"/>
        <w:rPr>
          <w:rFonts w:ascii="Times New Roman" w:hAnsi="Times New Roman"/>
          <w:b/>
          <w:sz w:val="26"/>
          <w:szCs w:val="26"/>
        </w:rPr>
      </w:pPr>
      <w:r w:rsidRPr="007C1113">
        <w:rPr>
          <w:rFonts w:ascii="Times New Roman" w:hAnsi="Times New Roman"/>
          <w:b/>
          <w:sz w:val="26"/>
          <w:szCs w:val="26"/>
        </w:rPr>
        <w:t xml:space="preserve">1. </w:t>
      </w:r>
      <w:r>
        <w:rPr>
          <w:rFonts w:ascii="Times New Roman" w:hAnsi="Times New Roman"/>
          <w:b/>
          <w:sz w:val="26"/>
          <w:szCs w:val="26"/>
        </w:rPr>
        <w:t xml:space="preserve">Phòng Thanh tra </w:t>
      </w:r>
      <w:r w:rsidR="008F07D0">
        <w:rPr>
          <w:rFonts w:ascii="Times New Roman" w:hAnsi="Times New Roman"/>
          <w:b/>
          <w:sz w:val="26"/>
          <w:szCs w:val="26"/>
        </w:rPr>
        <w:t>Pháp chế</w:t>
      </w:r>
    </w:p>
    <w:p w:rsidR="00F86799" w:rsidRPr="002B0898" w:rsidRDefault="00F86799" w:rsidP="00083E4C">
      <w:pPr>
        <w:spacing w:after="0" w:line="336" w:lineRule="auto"/>
        <w:jc w:val="both"/>
        <w:rPr>
          <w:rFonts w:ascii="Times New Roman" w:hAnsi="Times New Roman"/>
          <w:b/>
          <w:i/>
          <w:sz w:val="26"/>
          <w:szCs w:val="26"/>
        </w:rPr>
      </w:pPr>
      <w:r>
        <w:rPr>
          <w:rFonts w:ascii="Times New Roman" w:hAnsi="Times New Roman"/>
          <w:b/>
          <w:sz w:val="26"/>
          <w:szCs w:val="26"/>
        </w:rPr>
        <w:t>1.1</w:t>
      </w:r>
      <w:r w:rsidRPr="002B0898">
        <w:rPr>
          <w:rFonts w:ascii="Times New Roman" w:hAnsi="Times New Roman"/>
          <w:b/>
          <w:i/>
          <w:sz w:val="26"/>
          <w:szCs w:val="26"/>
        </w:rPr>
        <w:t>. Tuyên truyền, phổ biến các quy định của pháp luật về phòng, chống tham nhũng</w:t>
      </w:r>
    </w:p>
    <w:p w:rsidR="00F86799" w:rsidRDefault="00F86799" w:rsidP="00083E4C">
      <w:pPr>
        <w:spacing w:after="0" w:line="336" w:lineRule="auto"/>
        <w:jc w:val="both"/>
        <w:rPr>
          <w:rFonts w:ascii="Times New Roman" w:hAnsi="Times New Roman"/>
          <w:sz w:val="26"/>
          <w:szCs w:val="26"/>
        </w:rPr>
      </w:pPr>
      <w:r>
        <w:rPr>
          <w:rFonts w:ascii="Times New Roman" w:hAnsi="Times New Roman"/>
          <w:sz w:val="26"/>
          <w:szCs w:val="26"/>
        </w:rPr>
        <w:tab/>
        <w:t>Tuyên truyền, phổ biến Nghị quyết số 21/NQ-CP của Chính phủ về Chiến lược quốc gia phòng chống tham nhũng đến năm 2020; Tuyên truyền các chủ trương, chính sách của Đảng, pháp luật của Nhà nước: Nghị quyết Trung ương 5 (Khóa XI) của Ban Chấp hành Trung ương Đảng về việc tiếp tục thực hiện Nghị quyết Hội nghị lần thứ ba Ban Chấp hành Trung ương Đảng khóa X về “</w:t>
      </w:r>
      <w:r>
        <w:rPr>
          <w:rFonts w:ascii="Times New Roman" w:hAnsi="Times New Roman"/>
          <w:i/>
          <w:sz w:val="26"/>
          <w:szCs w:val="26"/>
        </w:rPr>
        <w:t>T</w:t>
      </w:r>
      <w:r w:rsidRPr="008A1B50">
        <w:rPr>
          <w:rFonts w:ascii="Times New Roman" w:hAnsi="Times New Roman"/>
          <w:i/>
          <w:sz w:val="26"/>
          <w:szCs w:val="26"/>
        </w:rPr>
        <w:t>ăng cường sự lãnh đạo của Đảng đối với công tác phòng, chống tham nhũng, lãng phí; Luật phòng, chống tham nhũng</w:t>
      </w:r>
      <w:r>
        <w:rPr>
          <w:rFonts w:ascii="Times New Roman" w:hAnsi="Times New Roman"/>
          <w:i/>
          <w:sz w:val="26"/>
          <w:szCs w:val="26"/>
        </w:rPr>
        <w:t>”</w:t>
      </w:r>
      <w:r w:rsidR="00D70DBF">
        <w:rPr>
          <w:rFonts w:ascii="Times New Roman" w:hAnsi="Times New Roman"/>
          <w:i/>
          <w:sz w:val="26"/>
          <w:szCs w:val="26"/>
        </w:rPr>
        <w:t xml:space="preserve">; </w:t>
      </w:r>
      <w:r w:rsidR="00D70DBF">
        <w:rPr>
          <w:rFonts w:ascii="Times New Roman" w:hAnsi="Times New Roman"/>
          <w:sz w:val="26"/>
          <w:szCs w:val="26"/>
        </w:rPr>
        <w:t>những định hướng lớn đặt ra đối với công tác phòng, chống tham nhũng ở Việt Nam từ nay đến năm 2020</w:t>
      </w:r>
      <w:r w:rsidRPr="008A1B50">
        <w:rPr>
          <w:rFonts w:ascii="Times New Roman" w:hAnsi="Times New Roman"/>
          <w:i/>
          <w:sz w:val="26"/>
          <w:szCs w:val="26"/>
        </w:rPr>
        <w:t xml:space="preserve"> </w:t>
      </w:r>
      <w:r w:rsidRPr="008A1B50">
        <w:rPr>
          <w:rFonts w:ascii="Times New Roman" w:hAnsi="Times New Roman"/>
          <w:sz w:val="26"/>
          <w:szCs w:val="26"/>
        </w:rPr>
        <w:t>và các văn bản hướng dẫn của Trung ương, của Tỉnh ủy, HĐND, UBND tỉnh về phòng</w:t>
      </w:r>
      <w:r w:rsidR="00511134">
        <w:rPr>
          <w:rFonts w:ascii="Times New Roman" w:hAnsi="Times New Roman"/>
          <w:sz w:val="26"/>
          <w:szCs w:val="26"/>
        </w:rPr>
        <w:t>,</w:t>
      </w:r>
      <w:r w:rsidRPr="008A1B50">
        <w:rPr>
          <w:rFonts w:ascii="Times New Roman" w:hAnsi="Times New Roman"/>
          <w:sz w:val="26"/>
          <w:szCs w:val="26"/>
        </w:rPr>
        <w:t xml:space="preserve"> chống tham nhũng, gắn với chủ đề:</w:t>
      </w:r>
      <w:r w:rsidRPr="008A1B50">
        <w:rPr>
          <w:rFonts w:ascii="Times New Roman" w:hAnsi="Times New Roman"/>
          <w:i/>
          <w:sz w:val="26"/>
          <w:szCs w:val="26"/>
        </w:rPr>
        <w:t xml:space="preserve"> “Đổi mới quản lý và nâng cao chất lượng giáo dục</w:t>
      </w:r>
      <w:r>
        <w:rPr>
          <w:rFonts w:ascii="Times New Roman" w:hAnsi="Times New Roman"/>
          <w:sz w:val="26"/>
          <w:szCs w:val="26"/>
        </w:rPr>
        <w:t>”, cuộc vận động “</w:t>
      </w:r>
      <w:r w:rsidRPr="008A1B50">
        <w:rPr>
          <w:rFonts w:ascii="Times New Roman" w:hAnsi="Times New Roman"/>
          <w:i/>
          <w:sz w:val="26"/>
          <w:szCs w:val="26"/>
        </w:rPr>
        <w:t>Nói không với tiêu cực và bệnh thành tích trong giáo dục</w:t>
      </w:r>
      <w:r>
        <w:rPr>
          <w:rFonts w:ascii="Times New Roman" w:hAnsi="Times New Roman"/>
          <w:sz w:val="26"/>
          <w:szCs w:val="26"/>
        </w:rPr>
        <w:t>”, cuộc vận động “</w:t>
      </w:r>
      <w:r w:rsidRPr="008A1B50">
        <w:rPr>
          <w:rFonts w:ascii="Times New Roman" w:hAnsi="Times New Roman"/>
          <w:i/>
          <w:sz w:val="26"/>
          <w:szCs w:val="26"/>
        </w:rPr>
        <w:t>Mỗi thầy giáo, cô giáo là tấm gương đạo đức, tự học và sáng tạo</w:t>
      </w:r>
      <w:r>
        <w:rPr>
          <w:rFonts w:ascii="Times New Roman" w:hAnsi="Times New Roman"/>
          <w:sz w:val="26"/>
          <w:szCs w:val="26"/>
        </w:rPr>
        <w:t>” và phong trào thi đua “</w:t>
      </w:r>
      <w:r w:rsidRPr="008A1B50">
        <w:rPr>
          <w:rFonts w:ascii="Times New Roman" w:hAnsi="Times New Roman"/>
          <w:i/>
          <w:sz w:val="26"/>
          <w:szCs w:val="26"/>
        </w:rPr>
        <w:t>Xây dựng trường học thân thiện, học sinh tích cực</w:t>
      </w:r>
      <w:r>
        <w:rPr>
          <w:rFonts w:ascii="Times New Roman" w:hAnsi="Times New Roman"/>
          <w:sz w:val="26"/>
          <w:szCs w:val="26"/>
        </w:rPr>
        <w:t>” của ngành bằng các hình thức phù hợp, cụ thể nhằm tạo sự chuyển biến về nhận thức và hành động đối với công tác phòng</w:t>
      </w:r>
      <w:r w:rsidR="009655ED">
        <w:rPr>
          <w:rFonts w:ascii="Times New Roman" w:hAnsi="Times New Roman"/>
          <w:sz w:val="26"/>
          <w:szCs w:val="26"/>
        </w:rPr>
        <w:t>,</w:t>
      </w:r>
      <w:r>
        <w:rPr>
          <w:rFonts w:ascii="Times New Roman" w:hAnsi="Times New Roman"/>
          <w:sz w:val="26"/>
          <w:szCs w:val="26"/>
        </w:rPr>
        <w:t xml:space="preserve"> chống tham nhũng, lãnh phí, tiêu cự</w:t>
      </w:r>
      <w:r w:rsidR="00D70DBF">
        <w:rPr>
          <w:rFonts w:ascii="Times New Roman" w:hAnsi="Times New Roman"/>
          <w:sz w:val="26"/>
          <w:szCs w:val="26"/>
        </w:rPr>
        <w:t>c; Vai trò và trách nhiệm của các cơ quan, tổ chức, trong phòng, chống tham nhũng.</w:t>
      </w:r>
    </w:p>
    <w:p w:rsidR="00F86799" w:rsidRPr="00CD551E" w:rsidRDefault="00F86799" w:rsidP="00083E4C">
      <w:pPr>
        <w:spacing w:after="0" w:line="336" w:lineRule="auto"/>
        <w:jc w:val="both"/>
        <w:rPr>
          <w:rFonts w:ascii="Times New Roman" w:hAnsi="Times New Roman"/>
          <w:b/>
          <w:sz w:val="26"/>
          <w:szCs w:val="26"/>
        </w:rPr>
      </w:pPr>
      <w:r>
        <w:rPr>
          <w:rFonts w:ascii="Times New Roman" w:hAnsi="Times New Roman"/>
          <w:b/>
          <w:sz w:val="26"/>
          <w:szCs w:val="26"/>
        </w:rPr>
        <w:t>1.</w:t>
      </w:r>
      <w:r w:rsidRPr="00CD551E">
        <w:rPr>
          <w:rFonts w:ascii="Times New Roman" w:hAnsi="Times New Roman"/>
          <w:b/>
          <w:sz w:val="26"/>
          <w:szCs w:val="26"/>
        </w:rPr>
        <w:t xml:space="preserve">2. </w:t>
      </w:r>
      <w:r>
        <w:rPr>
          <w:rFonts w:ascii="Times New Roman" w:hAnsi="Times New Roman"/>
          <w:b/>
          <w:i/>
          <w:sz w:val="26"/>
          <w:szCs w:val="26"/>
        </w:rPr>
        <w:t>Đề xuất các phương án, không ngừng n</w:t>
      </w:r>
      <w:r w:rsidRPr="00B934A5">
        <w:rPr>
          <w:rFonts w:ascii="Times New Roman" w:hAnsi="Times New Roman"/>
          <w:b/>
          <w:i/>
          <w:sz w:val="26"/>
          <w:szCs w:val="26"/>
        </w:rPr>
        <w:t>âng cao hiệu quả công tác thanh kiểm tra giám sát xác minh trong phát hiện</w:t>
      </w:r>
      <w:r>
        <w:rPr>
          <w:rFonts w:ascii="Times New Roman" w:hAnsi="Times New Roman"/>
          <w:b/>
          <w:i/>
          <w:sz w:val="26"/>
          <w:szCs w:val="26"/>
        </w:rPr>
        <w:t>,</w:t>
      </w:r>
      <w:r w:rsidRPr="00B934A5">
        <w:rPr>
          <w:rFonts w:ascii="Times New Roman" w:hAnsi="Times New Roman"/>
          <w:b/>
          <w:i/>
          <w:sz w:val="26"/>
          <w:szCs w:val="26"/>
        </w:rPr>
        <w:t xml:space="preserve"> xử lý tham nhũng, lãng phí</w:t>
      </w:r>
    </w:p>
    <w:p w:rsidR="00F86799" w:rsidRDefault="00F86799" w:rsidP="00083E4C">
      <w:pPr>
        <w:spacing w:after="0" w:line="336" w:lineRule="auto"/>
        <w:jc w:val="both"/>
        <w:rPr>
          <w:rFonts w:ascii="Times New Roman" w:hAnsi="Times New Roman"/>
          <w:sz w:val="26"/>
          <w:szCs w:val="26"/>
        </w:rPr>
      </w:pPr>
      <w:r>
        <w:rPr>
          <w:rFonts w:ascii="Times New Roman" w:hAnsi="Times New Roman"/>
          <w:sz w:val="26"/>
          <w:szCs w:val="26"/>
        </w:rPr>
        <w:tab/>
        <w:t>Tăng cường thanh tra, kiểm tra các hoạt động về phòng</w:t>
      </w:r>
      <w:r w:rsidR="008F07D0">
        <w:rPr>
          <w:rFonts w:ascii="Times New Roman" w:hAnsi="Times New Roman"/>
          <w:sz w:val="26"/>
          <w:szCs w:val="26"/>
        </w:rPr>
        <w:t>,</w:t>
      </w:r>
      <w:r>
        <w:rPr>
          <w:rFonts w:ascii="Times New Roman" w:hAnsi="Times New Roman"/>
          <w:sz w:val="26"/>
          <w:szCs w:val="26"/>
        </w:rPr>
        <w:t xml:space="preserve"> chống tham nhũng, chỉ đạo triển khai thực hiện Luật phòng</w:t>
      </w:r>
      <w:r w:rsidR="008F07D0">
        <w:rPr>
          <w:rFonts w:ascii="Times New Roman" w:hAnsi="Times New Roman"/>
          <w:sz w:val="26"/>
          <w:szCs w:val="26"/>
        </w:rPr>
        <w:t>,</w:t>
      </w:r>
      <w:r>
        <w:rPr>
          <w:rFonts w:ascii="Times New Roman" w:hAnsi="Times New Roman"/>
          <w:sz w:val="26"/>
          <w:szCs w:val="26"/>
        </w:rPr>
        <w:t xml:space="preserve"> chống tham nhũng, cung cấp các văn bản có liên quan để làm tài liệu học tập cho cán bộ, công chức, nhà giáo, viên chức của đơn vị.</w:t>
      </w:r>
    </w:p>
    <w:p w:rsidR="00F86799" w:rsidRPr="00EE6044" w:rsidRDefault="00F86799" w:rsidP="00083E4C">
      <w:pPr>
        <w:spacing w:after="0" w:line="336" w:lineRule="auto"/>
        <w:jc w:val="both"/>
        <w:rPr>
          <w:rFonts w:ascii="Times New Roman" w:hAnsi="Times New Roman"/>
          <w:color w:val="000000"/>
          <w:sz w:val="26"/>
          <w:szCs w:val="26"/>
          <w:shd w:val="clear" w:color="auto" w:fill="FFFFFF"/>
          <w:lang w:val="vi-VN"/>
        </w:rPr>
      </w:pPr>
      <w:r w:rsidRPr="00DB20AA">
        <w:rPr>
          <w:rFonts w:ascii="Times New Roman" w:hAnsi="Times New Roman"/>
          <w:color w:val="000000"/>
          <w:sz w:val="26"/>
          <w:szCs w:val="26"/>
          <w:shd w:val="clear" w:color="auto" w:fill="FFFFFF"/>
        </w:rPr>
        <w:tab/>
      </w:r>
      <w:r w:rsidRPr="00DB20AA">
        <w:rPr>
          <w:rFonts w:ascii="Times New Roman" w:hAnsi="Times New Roman"/>
          <w:color w:val="000000"/>
          <w:sz w:val="26"/>
          <w:szCs w:val="26"/>
          <w:shd w:val="clear" w:color="auto" w:fill="FFFFFF"/>
          <w:lang w:val="vi-VN"/>
        </w:rPr>
        <w:t>Tập trung thực hiện tốt công tác tiếp công dân, giải quyết khiếu nại, tố</w:t>
      </w:r>
      <w:r>
        <w:rPr>
          <w:rFonts w:ascii="Times New Roman" w:hAnsi="Times New Roman"/>
          <w:color w:val="000000"/>
          <w:sz w:val="26"/>
          <w:szCs w:val="26"/>
          <w:shd w:val="clear" w:color="auto" w:fill="FFFFFF"/>
          <w:lang w:val="vi-VN"/>
        </w:rPr>
        <w:t xml:space="preserve"> cáo; </w:t>
      </w:r>
      <w:r>
        <w:rPr>
          <w:rFonts w:ascii="Times New Roman" w:hAnsi="Times New Roman"/>
          <w:color w:val="000000"/>
          <w:sz w:val="26"/>
          <w:szCs w:val="26"/>
          <w:shd w:val="clear" w:color="auto" w:fill="FFFFFF"/>
        </w:rPr>
        <w:t>G</w:t>
      </w:r>
      <w:r w:rsidRPr="00DB20AA">
        <w:rPr>
          <w:rFonts w:ascii="Times New Roman" w:hAnsi="Times New Roman"/>
          <w:color w:val="000000"/>
          <w:sz w:val="26"/>
          <w:szCs w:val="26"/>
          <w:shd w:val="clear" w:color="auto" w:fill="FFFFFF"/>
          <w:lang w:val="vi-VN"/>
        </w:rPr>
        <w:t>iải quy</w:t>
      </w:r>
      <w:r w:rsidRPr="00DB20AA">
        <w:rPr>
          <w:rFonts w:ascii="Times New Roman" w:hAnsi="Times New Roman"/>
          <w:color w:val="000000"/>
          <w:sz w:val="26"/>
          <w:szCs w:val="26"/>
          <w:shd w:val="clear" w:color="auto" w:fill="FFFFFF"/>
        </w:rPr>
        <w:t>ế</w:t>
      </w:r>
      <w:r w:rsidRPr="00DB20AA">
        <w:rPr>
          <w:rFonts w:ascii="Times New Roman" w:hAnsi="Times New Roman"/>
          <w:color w:val="000000"/>
          <w:sz w:val="26"/>
          <w:szCs w:val="26"/>
          <w:shd w:val="clear" w:color="auto" w:fill="FFFFFF"/>
          <w:lang w:val="vi-VN"/>
        </w:rPr>
        <w:t>t triệt đ</w:t>
      </w:r>
      <w:r w:rsidRPr="00DB20AA">
        <w:rPr>
          <w:rFonts w:ascii="Times New Roman" w:hAnsi="Times New Roman"/>
          <w:color w:val="000000"/>
          <w:sz w:val="26"/>
          <w:szCs w:val="26"/>
          <w:shd w:val="clear" w:color="auto" w:fill="FFFFFF"/>
        </w:rPr>
        <w:t>ể</w:t>
      </w:r>
      <w:r w:rsidRPr="00DB20AA">
        <w:rPr>
          <w:rStyle w:val="apple-converted-space"/>
          <w:rFonts w:ascii="Times New Roman" w:hAnsi="Times New Roman"/>
          <w:color w:val="000000"/>
          <w:sz w:val="26"/>
          <w:szCs w:val="26"/>
          <w:shd w:val="clear" w:color="auto" w:fill="FFFFFF"/>
        </w:rPr>
        <w:t> </w:t>
      </w:r>
      <w:r w:rsidRPr="00DB20AA">
        <w:rPr>
          <w:rFonts w:ascii="Times New Roman" w:hAnsi="Times New Roman"/>
          <w:color w:val="000000"/>
          <w:sz w:val="26"/>
          <w:szCs w:val="26"/>
          <w:shd w:val="clear" w:color="auto" w:fill="FFFFFF"/>
          <w:lang w:val="vi-VN"/>
        </w:rPr>
        <w:t>các vụ t</w:t>
      </w:r>
      <w:r w:rsidRPr="00DB20AA">
        <w:rPr>
          <w:rFonts w:ascii="Times New Roman" w:hAnsi="Times New Roman"/>
          <w:color w:val="000000"/>
          <w:sz w:val="26"/>
          <w:szCs w:val="26"/>
          <w:shd w:val="clear" w:color="auto" w:fill="FFFFFF"/>
        </w:rPr>
        <w:t>ố</w:t>
      </w:r>
      <w:r w:rsidRPr="00DB20AA">
        <w:rPr>
          <w:rStyle w:val="apple-converted-space"/>
          <w:rFonts w:ascii="Times New Roman" w:hAnsi="Times New Roman"/>
          <w:color w:val="000000"/>
          <w:sz w:val="26"/>
          <w:szCs w:val="26"/>
          <w:shd w:val="clear" w:color="auto" w:fill="FFFFFF"/>
        </w:rPr>
        <w:t> </w:t>
      </w:r>
      <w:r w:rsidRPr="00DB20AA">
        <w:rPr>
          <w:rFonts w:ascii="Times New Roman" w:hAnsi="Times New Roman"/>
          <w:color w:val="000000"/>
          <w:sz w:val="26"/>
          <w:szCs w:val="26"/>
          <w:shd w:val="clear" w:color="auto" w:fill="FFFFFF"/>
          <w:lang w:val="vi-VN"/>
        </w:rPr>
        <w:t xml:space="preserve">cáo có liên quan đến tham nhũng, lãng phí. Tăng cường công tác thanh tra, kiểm tra, giám sát để phòng ngừa tham nhũng, trong đó tập trung vào các nội dung sau: </w:t>
      </w:r>
      <w:r w:rsidRPr="00B934A5">
        <w:rPr>
          <w:rFonts w:ascii="Times New Roman" w:hAnsi="Times New Roman"/>
          <w:color w:val="000000"/>
          <w:sz w:val="26"/>
          <w:szCs w:val="26"/>
          <w:shd w:val="clear" w:color="auto" w:fill="FFFFFF"/>
          <w:lang w:val="vi-VN"/>
        </w:rPr>
        <w:t>Đ</w:t>
      </w:r>
      <w:r w:rsidRPr="00DB20AA">
        <w:rPr>
          <w:rFonts w:ascii="Times New Roman" w:hAnsi="Times New Roman"/>
          <w:color w:val="000000"/>
          <w:sz w:val="26"/>
          <w:szCs w:val="26"/>
          <w:shd w:val="clear" w:color="auto" w:fill="FFFFFF"/>
          <w:lang w:val="vi-VN"/>
        </w:rPr>
        <w:t>ầu tư xây dự</w:t>
      </w:r>
      <w:r>
        <w:rPr>
          <w:rFonts w:ascii="Times New Roman" w:hAnsi="Times New Roman"/>
          <w:color w:val="000000"/>
          <w:sz w:val="26"/>
          <w:szCs w:val="26"/>
          <w:shd w:val="clear" w:color="auto" w:fill="FFFFFF"/>
          <w:lang w:val="vi-VN"/>
        </w:rPr>
        <w:t>ng</w:t>
      </w:r>
      <w:r w:rsidRPr="00B934A5">
        <w:rPr>
          <w:rFonts w:ascii="Times New Roman" w:hAnsi="Times New Roman"/>
          <w:color w:val="000000"/>
          <w:sz w:val="26"/>
          <w:szCs w:val="26"/>
          <w:shd w:val="clear" w:color="auto" w:fill="FFFFFF"/>
          <w:lang w:val="vi-VN"/>
        </w:rPr>
        <w:t>, q</w:t>
      </w:r>
      <w:r w:rsidRPr="00DB20AA">
        <w:rPr>
          <w:rFonts w:ascii="Times New Roman" w:hAnsi="Times New Roman"/>
          <w:color w:val="000000"/>
          <w:sz w:val="26"/>
          <w:szCs w:val="26"/>
          <w:shd w:val="clear" w:color="auto" w:fill="FFFFFF"/>
          <w:lang w:val="vi-VN"/>
        </w:rPr>
        <w:t>uản lý, sử dụng đấ</w:t>
      </w:r>
      <w:r>
        <w:rPr>
          <w:rFonts w:ascii="Times New Roman" w:hAnsi="Times New Roman"/>
          <w:color w:val="000000"/>
          <w:sz w:val="26"/>
          <w:szCs w:val="26"/>
          <w:shd w:val="clear" w:color="auto" w:fill="FFFFFF"/>
          <w:lang w:val="vi-VN"/>
        </w:rPr>
        <w:t>t đai</w:t>
      </w:r>
      <w:r w:rsidRPr="00B934A5">
        <w:rPr>
          <w:rFonts w:ascii="Times New Roman" w:hAnsi="Times New Roman"/>
          <w:color w:val="000000"/>
          <w:sz w:val="26"/>
          <w:szCs w:val="26"/>
          <w:shd w:val="clear" w:color="auto" w:fill="FFFFFF"/>
          <w:lang w:val="vi-VN"/>
        </w:rPr>
        <w:t>, t</w:t>
      </w:r>
      <w:r>
        <w:rPr>
          <w:rFonts w:ascii="Times New Roman" w:hAnsi="Times New Roman"/>
          <w:color w:val="000000"/>
          <w:sz w:val="26"/>
          <w:szCs w:val="26"/>
          <w:shd w:val="clear" w:color="auto" w:fill="FFFFFF"/>
          <w:lang w:val="vi-VN"/>
        </w:rPr>
        <w:t>hu</w:t>
      </w:r>
      <w:r w:rsidRPr="00B934A5">
        <w:rPr>
          <w:rFonts w:ascii="Times New Roman" w:hAnsi="Times New Roman"/>
          <w:color w:val="000000"/>
          <w:sz w:val="26"/>
          <w:szCs w:val="26"/>
          <w:shd w:val="clear" w:color="auto" w:fill="FFFFFF"/>
          <w:lang w:val="vi-VN"/>
        </w:rPr>
        <w:t xml:space="preserve"> -</w:t>
      </w:r>
      <w:r>
        <w:rPr>
          <w:rFonts w:ascii="Times New Roman" w:hAnsi="Times New Roman"/>
          <w:color w:val="000000"/>
          <w:sz w:val="26"/>
          <w:szCs w:val="26"/>
          <w:shd w:val="clear" w:color="auto" w:fill="FFFFFF"/>
          <w:lang w:val="vi-VN"/>
        </w:rPr>
        <w:t xml:space="preserve"> chi ngân sách</w:t>
      </w:r>
      <w:r w:rsidRPr="00B934A5">
        <w:rPr>
          <w:rFonts w:ascii="Times New Roman" w:hAnsi="Times New Roman"/>
          <w:color w:val="000000"/>
          <w:sz w:val="26"/>
          <w:szCs w:val="26"/>
          <w:shd w:val="clear" w:color="auto" w:fill="FFFFFF"/>
          <w:lang w:val="vi-VN"/>
        </w:rPr>
        <w:t>, q</w:t>
      </w:r>
      <w:r w:rsidRPr="00DB20AA">
        <w:rPr>
          <w:rFonts w:ascii="Times New Roman" w:hAnsi="Times New Roman"/>
          <w:color w:val="000000"/>
          <w:sz w:val="26"/>
          <w:szCs w:val="26"/>
          <w:shd w:val="clear" w:color="auto" w:fill="FFFFFF"/>
          <w:lang w:val="vi-VN"/>
        </w:rPr>
        <w:t>uả</w:t>
      </w:r>
      <w:r>
        <w:rPr>
          <w:rFonts w:ascii="Times New Roman" w:hAnsi="Times New Roman"/>
          <w:color w:val="000000"/>
          <w:sz w:val="26"/>
          <w:szCs w:val="26"/>
          <w:shd w:val="clear" w:color="auto" w:fill="FFFFFF"/>
          <w:lang w:val="vi-VN"/>
        </w:rPr>
        <w:t>n lý</w:t>
      </w:r>
      <w:r w:rsidRPr="00CD16BD">
        <w:rPr>
          <w:rFonts w:ascii="Times New Roman" w:hAnsi="Times New Roman"/>
          <w:color w:val="000000"/>
          <w:sz w:val="26"/>
          <w:szCs w:val="26"/>
          <w:shd w:val="clear" w:color="auto" w:fill="FFFFFF"/>
          <w:lang w:val="vi-VN"/>
        </w:rPr>
        <w:t xml:space="preserve"> </w:t>
      </w:r>
      <w:r w:rsidRPr="00DB20AA">
        <w:rPr>
          <w:rFonts w:ascii="Times New Roman" w:hAnsi="Times New Roman"/>
          <w:color w:val="000000"/>
          <w:sz w:val="26"/>
          <w:szCs w:val="26"/>
          <w:shd w:val="clear" w:color="auto" w:fill="FFFFFF"/>
          <w:lang w:val="vi-VN"/>
        </w:rPr>
        <w:t>tài chính</w:t>
      </w:r>
      <w:r w:rsidRPr="00CD16BD">
        <w:rPr>
          <w:rFonts w:ascii="Times New Roman" w:hAnsi="Times New Roman"/>
          <w:color w:val="000000"/>
          <w:sz w:val="26"/>
          <w:szCs w:val="26"/>
          <w:shd w:val="clear" w:color="auto" w:fill="FFFFFF"/>
          <w:lang w:val="vi-VN"/>
        </w:rPr>
        <w:t>,</w:t>
      </w:r>
      <w:r w:rsidRPr="00DB20AA">
        <w:rPr>
          <w:rFonts w:ascii="Times New Roman" w:hAnsi="Times New Roman"/>
          <w:color w:val="000000"/>
          <w:sz w:val="26"/>
          <w:szCs w:val="26"/>
          <w:shd w:val="clear" w:color="auto" w:fill="FFFFFF"/>
          <w:lang w:val="vi-VN"/>
        </w:rPr>
        <w:t xml:space="preserve"> sử dụng tài sản công.</w:t>
      </w:r>
    </w:p>
    <w:p w:rsidR="00F86799" w:rsidRPr="00F86799" w:rsidRDefault="00F86799" w:rsidP="00083E4C">
      <w:pPr>
        <w:spacing w:after="0" w:line="336" w:lineRule="auto"/>
        <w:jc w:val="both"/>
        <w:rPr>
          <w:rFonts w:ascii="Times New Roman" w:hAnsi="Times New Roman"/>
          <w:sz w:val="26"/>
          <w:szCs w:val="26"/>
          <w:lang w:val="vi-VN"/>
        </w:rPr>
      </w:pPr>
      <w:r w:rsidRPr="00DB20AA">
        <w:rPr>
          <w:rFonts w:ascii="Times New Roman" w:hAnsi="Times New Roman"/>
          <w:sz w:val="26"/>
          <w:szCs w:val="26"/>
          <w:lang w:val="vi-VN"/>
        </w:rPr>
        <w:tab/>
      </w:r>
      <w:r w:rsidRPr="00CD16BD">
        <w:rPr>
          <w:rFonts w:ascii="Times New Roman" w:hAnsi="Times New Roman"/>
          <w:sz w:val="26"/>
          <w:szCs w:val="26"/>
          <w:lang w:val="vi-VN"/>
        </w:rPr>
        <w:t>Có trách nhiệm bảo vệ người khiếu nại, tố cáo, đấu tranh với các hành v</w:t>
      </w:r>
      <w:r w:rsidRPr="007F6FAB">
        <w:rPr>
          <w:rFonts w:ascii="Times New Roman" w:hAnsi="Times New Roman"/>
          <w:sz w:val="26"/>
          <w:szCs w:val="26"/>
          <w:lang w:val="vi-VN"/>
        </w:rPr>
        <w:t>i</w:t>
      </w:r>
      <w:r w:rsidRPr="00CD16BD">
        <w:rPr>
          <w:rFonts w:ascii="Times New Roman" w:hAnsi="Times New Roman"/>
          <w:sz w:val="26"/>
          <w:szCs w:val="26"/>
          <w:lang w:val="vi-VN"/>
        </w:rPr>
        <w:t xml:space="preserve"> tham nhũng; Khen thưởng kịp thời người có công trong phòng</w:t>
      </w:r>
      <w:r w:rsidR="009655ED">
        <w:rPr>
          <w:rFonts w:ascii="Times New Roman" w:hAnsi="Times New Roman"/>
          <w:sz w:val="26"/>
          <w:szCs w:val="26"/>
        </w:rPr>
        <w:t>,</w:t>
      </w:r>
      <w:r w:rsidRPr="00CD16BD">
        <w:rPr>
          <w:rFonts w:ascii="Times New Roman" w:hAnsi="Times New Roman"/>
          <w:sz w:val="26"/>
          <w:szCs w:val="26"/>
          <w:lang w:val="vi-VN"/>
        </w:rPr>
        <w:t xml:space="preserve"> chống tham nhũng. </w:t>
      </w:r>
      <w:r w:rsidRPr="00E253E7">
        <w:rPr>
          <w:rFonts w:ascii="Times New Roman" w:hAnsi="Times New Roman"/>
          <w:sz w:val="26"/>
          <w:szCs w:val="26"/>
          <w:lang w:val="vi-VN"/>
        </w:rPr>
        <w:t xml:space="preserve">Thực hiện </w:t>
      </w:r>
      <w:r w:rsidRPr="00E253E7">
        <w:rPr>
          <w:rFonts w:ascii="Times New Roman" w:hAnsi="Times New Roman"/>
          <w:sz w:val="26"/>
          <w:szCs w:val="26"/>
          <w:lang w:val="vi-VN"/>
        </w:rPr>
        <w:lastRenderedPageBreak/>
        <w:t>nghiêm túc Quy chế dân chủ trong trường học, Quy chế dân chủ trong hoạt động của cơ quan Nhà nước, Quy chế giám sát đối với các công trình xây dựng kiên cố hóa trường lớp học, Quy chế chi tiêu nội bộ của Nhà trường.</w:t>
      </w:r>
    </w:p>
    <w:p w:rsidR="00F86799" w:rsidRPr="00F86799" w:rsidRDefault="00F86799" w:rsidP="00083E4C">
      <w:pPr>
        <w:spacing w:after="0" w:line="336" w:lineRule="auto"/>
        <w:ind w:firstLine="720"/>
        <w:jc w:val="both"/>
        <w:rPr>
          <w:rFonts w:ascii="Times New Roman" w:hAnsi="Times New Roman"/>
          <w:sz w:val="26"/>
          <w:szCs w:val="26"/>
          <w:lang w:val="vi-VN"/>
        </w:rPr>
      </w:pPr>
      <w:r w:rsidRPr="00F86799">
        <w:rPr>
          <w:rFonts w:ascii="Times New Roman" w:hAnsi="Times New Roman"/>
          <w:sz w:val="26"/>
          <w:szCs w:val="26"/>
          <w:lang w:val="vi-VN"/>
        </w:rPr>
        <w:t>Công bố công khai kết luận thanh tra, kiểm tra và kết quả thanh tra, kiểm tra có liên quan đến tham nhũng, lãng phí, tiêu cực của cán bộ công chức, viên chức, đồng thời báo cáo cơ quan và thủ trưởng có thẩm quyền giải quyết. Tập trung vào lĩnh vực quản lý sử dụng ngân sách xây dựng cơ bản, sửa chữa cơ sở vật chất, chương trình mục tiêu, mua sắm trang thiết bị, đồ dùng, sách thư viện, quản lý sử dụng thanh toán quyết toán các nguồn kinh phí thu từ phía người học.</w:t>
      </w:r>
    </w:p>
    <w:p w:rsidR="00F86799" w:rsidRPr="00F86799" w:rsidRDefault="00F86799" w:rsidP="00083E4C">
      <w:pPr>
        <w:spacing w:after="0" w:line="336" w:lineRule="auto"/>
        <w:jc w:val="both"/>
        <w:rPr>
          <w:rFonts w:ascii="Times New Roman" w:hAnsi="Times New Roman"/>
          <w:sz w:val="26"/>
          <w:szCs w:val="26"/>
          <w:lang w:val="vi-VN"/>
        </w:rPr>
      </w:pPr>
      <w:r w:rsidRPr="00F86799">
        <w:rPr>
          <w:rFonts w:ascii="Times New Roman" w:hAnsi="Times New Roman"/>
          <w:sz w:val="26"/>
          <w:szCs w:val="26"/>
          <w:lang w:val="vi-VN"/>
        </w:rPr>
        <w:tab/>
        <w:t>Chủ động phối hợp với các cơ quan, tổ chức có trách nhiệm, cơ quan báo chí trong việc giải quyết kịp thời; Xử lý nghiêm khắ</w:t>
      </w:r>
      <w:r w:rsidR="008F07D0">
        <w:rPr>
          <w:rFonts w:ascii="Times New Roman" w:hAnsi="Times New Roman"/>
          <w:sz w:val="26"/>
          <w:szCs w:val="26"/>
          <w:lang w:val="vi-VN"/>
        </w:rPr>
        <w:t xml:space="preserve">c </w:t>
      </w:r>
      <w:r w:rsidR="008F07D0" w:rsidRPr="000B4199">
        <w:rPr>
          <w:rFonts w:ascii="Times New Roman" w:hAnsi="Times New Roman"/>
          <w:sz w:val="26"/>
          <w:szCs w:val="26"/>
          <w:lang w:val="vi-VN"/>
        </w:rPr>
        <w:t>c</w:t>
      </w:r>
      <w:r w:rsidRPr="00F86799">
        <w:rPr>
          <w:rFonts w:ascii="Times New Roman" w:hAnsi="Times New Roman"/>
          <w:sz w:val="26"/>
          <w:szCs w:val="26"/>
          <w:lang w:val="vi-VN"/>
        </w:rPr>
        <w:t>án bộ, nhân viên có hành vi tham nhũng, lãng phí, tiêu cực hoặ</w:t>
      </w:r>
      <w:r w:rsidR="000B4199">
        <w:rPr>
          <w:rFonts w:ascii="Times New Roman" w:hAnsi="Times New Roman"/>
          <w:sz w:val="26"/>
          <w:szCs w:val="26"/>
          <w:lang w:val="vi-VN"/>
        </w:rPr>
        <w:t xml:space="preserve">c </w:t>
      </w:r>
      <w:r w:rsidR="000B4199" w:rsidRPr="00757ABB">
        <w:rPr>
          <w:rFonts w:ascii="Times New Roman" w:hAnsi="Times New Roman"/>
          <w:sz w:val="26"/>
          <w:szCs w:val="26"/>
          <w:lang w:val="vi-VN"/>
        </w:rPr>
        <w:t>c</w:t>
      </w:r>
      <w:r w:rsidRPr="00F86799">
        <w:rPr>
          <w:rFonts w:ascii="Times New Roman" w:hAnsi="Times New Roman"/>
          <w:sz w:val="26"/>
          <w:szCs w:val="26"/>
          <w:lang w:val="vi-VN"/>
        </w:rPr>
        <w:t>án bộ để đơn vị do mình quản lý có tham nhũng, lãng phí, tiêu cực; Phát huy vai trò củ</w:t>
      </w:r>
      <w:r w:rsidR="00757ABB">
        <w:rPr>
          <w:rFonts w:ascii="Times New Roman" w:hAnsi="Times New Roman"/>
          <w:sz w:val="26"/>
          <w:szCs w:val="26"/>
          <w:lang w:val="vi-VN"/>
        </w:rPr>
        <w:t xml:space="preserve">a </w:t>
      </w:r>
      <w:r w:rsidR="00757ABB" w:rsidRPr="00380CC2">
        <w:rPr>
          <w:rFonts w:ascii="Times New Roman" w:hAnsi="Times New Roman"/>
          <w:sz w:val="26"/>
          <w:szCs w:val="26"/>
          <w:lang w:val="vi-VN"/>
        </w:rPr>
        <w:t>c</w:t>
      </w:r>
      <w:r w:rsidRPr="00F86799">
        <w:rPr>
          <w:rFonts w:ascii="Times New Roman" w:hAnsi="Times New Roman"/>
          <w:sz w:val="26"/>
          <w:szCs w:val="26"/>
          <w:lang w:val="vi-VN"/>
        </w:rPr>
        <w:t>án bộ công nhân viên trong đấu tranh phòng, chống tham nhũng.</w:t>
      </w:r>
    </w:p>
    <w:p w:rsidR="00F86799" w:rsidRPr="000F6604" w:rsidRDefault="00F86799" w:rsidP="00083E4C">
      <w:pPr>
        <w:spacing w:after="0" w:line="336" w:lineRule="auto"/>
        <w:jc w:val="both"/>
        <w:rPr>
          <w:rFonts w:ascii="Times New Roman" w:hAnsi="Times New Roman"/>
          <w:b/>
          <w:i/>
          <w:sz w:val="26"/>
          <w:szCs w:val="26"/>
          <w:lang w:val="vi-VN"/>
        </w:rPr>
      </w:pPr>
      <w:r w:rsidRPr="003847F0">
        <w:rPr>
          <w:rFonts w:ascii="Times New Roman" w:hAnsi="Times New Roman"/>
          <w:b/>
          <w:sz w:val="26"/>
          <w:szCs w:val="26"/>
          <w:lang w:val="vi-VN"/>
        </w:rPr>
        <w:t>1.</w:t>
      </w:r>
      <w:r w:rsidRPr="00F86799">
        <w:rPr>
          <w:rFonts w:ascii="Times New Roman" w:hAnsi="Times New Roman"/>
          <w:b/>
          <w:sz w:val="26"/>
          <w:szCs w:val="26"/>
          <w:lang w:val="vi-VN"/>
        </w:rPr>
        <w:t>3</w:t>
      </w:r>
      <w:r w:rsidRPr="00E253E7">
        <w:rPr>
          <w:rFonts w:ascii="Times New Roman" w:hAnsi="Times New Roman"/>
          <w:b/>
          <w:sz w:val="26"/>
          <w:szCs w:val="26"/>
          <w:lang w:val="vi-VN"/>
        </w:rPr>
        <w:t xml:space="preserve">. </w:t>
      </w:r>
      <w:r w:rsidRPr="000F6604">
        <w:rPr>
          <w:rFonts w:ascii="Times New Roman" w:hAnsi="Times New Roman"/>
          <w:b/>
          <w:i/>
          <w:sz w:val="26"/>
          <w:szCs w:val="26"/>
          <w:lang w:val="vi-VN"/>
        </w:rPr>
        <w:t>Lập các báo cáo và đưa ra các giải pháp phòng ngừa tham nhũng</w:t>
      </w:r>
    </w:p>
    <w:p w:rsidR="00F86799" w:rsidRPr="009164A0" w:rsidRDefault="00380CC2" w:rsidP="00083E4C">
      <w:pPr>
        <w:spacing w:after="0" w:line="336" w:lineRule="auto"/>
        <w:ind w:firstLine="720"/>
        <w:jc w:val="both"/>
        <w:rPr>
          <w:rFonts w:ascii="Times New Roman" w:hAnsi="Times New Roman"/>
          <w:sz w:val="26"/>
          <w:szCs w:val="26"/>
          <w:lang w:val="vi-VN"/>
        </w:rPr>
      </w:pPr>
      <w:r>
        <w:rPr>
          <w:rFonts w:ascii="Times New Roman" w:hAnsi="Times New Roman"/>
          <w:sz w:val="26"/>
          <w:szCs w:val="26"/>
          <w:lang w:val="vi-VN"/>
        </w:rPr>
        <w:t xml:space="preserve">Phòng Thanh tra </w:t>
      </w:r>
      <w:r w:rsidRPr="00380CC2">
        <w:rPr>
          <w:rFonts w:ascii="Times New Roman" w:hAnsi="Times New Roman"/>
          <w:sz w:val="26"/>
          <w:szCs w:val="26"/>
          <w:lang w:val="vi-VN"/>
        </w:rPr>
        <w:t>Pháp chế</w:t>
      </w:r>
      <w:r w:rsidR="00F86799" w:rsidRPr="003847F0">
        <w:rPr>
          <w:rFonts w:ascii="Times New Roman" w:hAnsi="Times New Roman"/>
          <w:sz w:val="26"/>
          <w:szCs w:val="26"/>
          <w:lang w:val="vi-VN"/>
        </w:rPr>
        <w:t xml:space="preserve"> có nhiệm vụ</w:t>
      </w:r>
      <w:r w:rsidRPr="00380CC2">
        <w:rPr>
          <w:rFonts w:ascii="Times New Roman" w:hAnsi="Times New Roman"/>
          <w:sz w:val="26"/>
          <w:szCs w:val="26"/>
          <w:lang w:val="vi-VN"/>
        </w:rPr>
        <w:t xml:space="preserve"> xây dựng chương trình</w:t>
      </w:r>
      <w:r w:rsidRPr="00395528">
        <w:rPr>
          <w:rFonts w:ascii="Times New Roman" w:hAnsi="Times New Roman"/>
          <w:sz w:val="26"/>
          <w:szCs w:val="26"/>
          <w:lang w:val="vi-VN"/>
        </w:rPr>
        <w:t>, kế hoạch</w:t>
      </w:r>
      <w:r w:rsidRPr="00380CC2">
        <w:rPr>
          <w:rFonts w:ascii="Times New Roman" w:hAnsi="Times New Roman"/>
          <w:sz w:val="26"/>
          <w:szCs w:val="26"/>
          <w:lang w:val="vi-VN"/>
        </w:rPr>
        <w:t xml:space="preserve"> công tác PCTN năm 201</w:t>
      </w:r>
      <w:r w:rsidR="00E0653F">
        <w:rPr>
          <w:rFonts w:ascii="Times New Roman" w:hAnsi="Times New Roman"/>
          <w:sz w:val="26"/>
          <w:szCs w:val="26"/>
        </w:rPr>
        <w:t>8</w:t>
      </w:r>
      <w:r w:rsidRPr="00380CC2">
        <w:rPr>
          <w:rFonts w:ascii="Times New Roman" w:hAnsi="Times New Roman"/>
          <w:sz w:val="26"/>
          <w:szCs w:val="26"/>
          <w:lang w:val="vi-VN"/>
        </w:rPr>
        <w:t>,</w:t>
      </w:r>
      <w:r w:rsidR="00F86799" w:rsidRPr="006D472D">
        <w:rPr>
          <w:rFonts w:ascii="Times New Roman" w:hAnsi="Times New Roman"/>
          <w:sz w:val="26"/>
          <w:szCs w:val="26"/>
          <w:lang w:val="vi-VN"/>
        </w:rPr>
        <w:t xml:space="preserve"> tổng hợp </w:t>
      </w:r>
      <w:r w:rsidR="00F86799" w:rsidRPr="003847F0">
        <w:rPr>
          <w:rFonts w:ascii="Times New Roman" w:hAnsi="Times New Roman"/>
          <w:sz w:val="26"/>
          <w:szCs w:val="26"/>
          <w:lang w:val="vi-VN"/>
        </w:rPr>
        <w:t>báo cáo tháng, báo cáo quý và báo cáo tổng kế</w:t>
      </w:r>
      <w:r>
        <w:rPr>
          <w:rFonts w:ascii="Times New Roman" w:hAnsi="Times New Roman"/>
          <w:sz w:val="26"/>
          <w:szCs w:val="26"/>
          <w:lang w:val="vi-VN"/>
        </w:rPr>
        <w:t>t năm 201</w:t>
      </w:r>
      <w:r w:rsidR="00E0653F">
        <w:rPr>
          <w:rFonts w:ascii="Times New Roman" w:hAnsi="Times New Roman"/>
          <w:sz w:val="26"/>
          <w:szCs w:val="26"/>
        </w:rPr>
        <w:t>8</w:t>
      </w:r>
      <w:r w:rsidR="00F86799" w:rsidRPr="006D472D">
        <w:rPr>
          <w:rFonts w:ascii="Times New Roman" w:hAnsi="Times New Roman"/>
          <w:sz w:val="26"/>
          <w:szCs w:val="26"/>
          <w:lang w:val="vi-VN"/>
        </w:rPr>
        <w:t xml:space="preserve"> của Nhà trường</w:t>
      </w:r>
      <w:r w:rsidR="00F86799" w:rsidRPr="003847F0">
        <w:rPr>
          <w:rFonts w:ascii="Times New Roman" w:hAnsi="Times New Roman"/>
          <w:sz w:val="26"/>
          <w:szCs w:val="26"/>
          <w:lang w:val="vi-VN"/>
        </w:rPr>
        <w:t xml:space="preserve"> về công tác phòng, chống tham nhũng để</w:t>
      </w:r>
      <w:r w:rsidR="00F86799" w:rsidRPr="006D472D">
        <w:rPr>
          <w:rFonts w:ascii="Times New Roman" w:hAnsi="Times New Roman"/>
          <w:sz w:val="26"/>
          <w:szCs w:val="26"/>
          <w:lang w:val="vi-VN"/>
        </w:rPr>
        <w:t xml:space="preserve"> trình Ban giám hiệu và </w:t>
      </w:r>
      <w:r w:rsidR="00F86799" w:rsidRPr="003847F0">
        <w:rPr>
          <w:rFonts w:ascii="Times New Roman" w:hAnsi="Times New Roman"/>
          <w:sz w:val="26"/>
          <w:szCs w:val="26"/>
          <w:lang w:val="vi-VN"/>
        </w:rPr>
        <w:t>gửi Đại học Thái Nguyên. Thực hiện công khai, minh bạch các hoạt động của Nhà trường trên website theo các nội dung công khai, minh bạch được quy định từ Điều 11 đến Điều 33 của Luật phòng, chống tham nhũng. Xác định thời gian, thời điểm công khai, nội dung công khai, hình thức công khai được thực hiện theo hướng dẫn của Đại học Thái Nguyên và các quy định hiện hành của Luật phòng, chống tham nhũng và các Luật liên quan.</w:t>
      </w:r>
    </w:p>
    <w:p w:rsidR="00F86799" w:rsidRPr="00E75967" w:rsidRDefault="00F86799" w:rsidP="00083E4C">
      <w:pPr>
        <w:spacing w:after="0" w:line="336" w:lineRule="auto"/>
        <w:jc w:val="both"/>
        <w:rPr>
          <w:rFonts w:ascii="Times New Roman" w:hAnsi="Times New Roman"/>
          <w:b/>
          <w:sz w:val="26"/>
          <w:szCs w:val="26"/>
          <w:lang w:val="vi-VN"/>
        </w:rPr>
      </w:pPr>
      <w:r w:rsidRPr="00E75967">
        <w:rPr>
          <w:rFonts w:ascii="Times New Roman" w:hAnsi="Times New Roman"/>
          <w:b/>
          <w:sz w:val="26"/>
          <w:szCs w:val="26"/>
          <w:lang w:val="vi-VN"/>
        </w:rPr>
        <w:t xml:space="preserve">2. Phòng Kế hoạch </w:t>
      </w:r>
      <w:r w:rsidRPr="006D472D">
        <w:rPr>
          <w:rFonts w:ascii="Times New Roman" w:hAnsi="Times New Roman"/>
          <w:b/>
          <w:sz w:val="26"/>
          <w:szCs w:val="26"/>
          <w:lang w:val="vi-VN"/>
        </w:rPr>
        <w:t>T</w:t>
      </w:r>
      <w:r w:rsidRPr="00E75967">
        <w:rPr>
          <w:rFonts w:ascii="Times New Roman" w:hAnsi="Times New Roman"/>
          <w:b/>
          <w:sz w:val="26"/>
          <w:szCs w:val="26"/>
          <w:lang w:val="vi-VN"/>
        </w:rPr>
        <w:t>ài chính</w:t>
      </w:r>
    </w:p>
    <w:p w:rsidR="00F86799" w:rsidRPr="006D472D" w:rsidRDefault="00F86799" w:rsidP="00083E4C">
      <w:pPr>
        <w:spacing w:after="0" w:line="336" w:lineRule="auto"/>
        <w:jc w:val="both"/>
        <w:rPr>
          <w:rFonts w:ascii="Times New Roman" w:hAnsi="Times New Roman"/>
          <w:b/>
          <w:i/>
          <w:sz w:val="26"/>
          <w:szCs w:val="26"/>
          <w:lang w:val="vi-VN"/>
        </w:rPr>
      </w:pPr>
      <w:r w:rsidRPr="00E75967">
        <w:rPr>
          <w:rFonts w:ascii="Times New Roman" w:hAnsi="Times New Roman"/>
          <w:b/>
          <w:sz w:val="26"/>
          <w:szCs w:val="26"/>
          <w:lang w:val="vi-VN"/>
        </w:rPr>
        <w:t xml:space="preserve">2.1. </w:t>
      </w:r>
      <w:r w:rsidRPr="00E75967">
        <w:rPr>
          <w:rFonts w:ascii="Times New Roman" w:hAnsi="Times New Roman"/>
          <w:b/>
          <w:i/>
          <w:sz w:val="26"/>
          <w:szCs w:val="26"/>
          <w:lang w:val="vi-VN"/>
        </w:rPr>
        <w:t>Trong công tác quả</w:t>
      </w:r>
      <w:r>
        <w:rPr>
          <w:rFonts w:ascii="Times New Roman" w:hAnsi="Times New Roman"/>
          <w:b/>
          <w:i/>
          <w:sz w:val="26"/>
          <w:szCs w:val="26"/>
          <w:lang w:val="vi-VN"/>
        </w:rPr>
        <w:t>n lý tài chính, ngân sách</w:t>
      </w:r>
    </w:p>
    <w:p w:rsidR="00F86799" w:rsidRPr="006D472D" w:rsidRDefault="00F86799" w:rsidP="00083E4C">
      <w:pPr>
        <w:spacing w:after="0" w:line="336" w:lineRule="auto"/>
        <w:jc w:val="both"/>
        <w:rPr>
          <w:rFonts w:ascii="Times New Roman" w:hAnsi="Times New Roman"/>
          <w:sz w:val="26"/>
          <w:szCs w:val="26"/>
          <w:lang w:val="vi-VN"/>
        </w:rPr>
      </w:pPr>
      <w:r w:rsidRPr="003847F0">
        <w:rPr>
          <w:rFonts w:ascii="Times New Roman" w:hAnsi="Times New Roman"/>
          <w:b/>
          <w:sz w:val="26"/>
          <w:szCs w:val="26"/>
          <w:lang w:val="vi-VN"/>
        </w:rPr>
        <w:tab/>
      </w:r>
      <w:r w:rsidRPr="006D472D">
        <w:rPr>
          <w:rFonts w:ascii="Times New Roman" w:hAnsi="Times New Roman"/>
          <w:sz w:val="26"/>
          <w:szCs w:val="26"/>
          <w:lang w:val="vi-VN"/>
        </w:rPr>
        <w:t>Phòng có nhiệm vụ q</w:t>
      </w:r>
      <w:r w:rsidRPr="00E75967">
        <w:rPr>
          <w:rFonts w:ascii="Times New Roman" w:hAnsi="Times New Roman"/>
          <w:sz w:val="26"/>
          <w:szCs w:val="26"/>
          <w:lang w:val="vi-VN"/>
        </w:rPr>
        <w:t xml:space="preserve">uản lý và sử dụng </w:t>
      </w:r>
      <w:r w:rsidRPr="006D472D">
        <w:rPr>
          <w:rFonts w:ascii="Times New Roman" w:hAnsi="Times New Roman"/>
          <w:sz w:val="26"/>
          <w:szCs w:val="26"/>
          <w:lang w:val="vi-VN"/>
        </w:rPr>
        <w:t xml:space="preserve">nguồn </w:t>
      </w:r>
      <w:r w:rsidRPr="00E75967">
        <w:rPr>
          <w:rFonts w:ascii="Times New Roman" w:hAnsi="Times New Roman"/>
          <w:sz w:val="26"/>
          <w:szCs w:val="26"/>
          <w:lang w:val="vi-VN"/>
        </w:rPr>
        <w:t>ngân sách nhà nước</w:t>
      </w:r>
      <w:r w:rsidRPr="006D472D">
        <w:rPr>
          <w:rFonts w:ascii="Times New Roman" w:hAnsi="Times New Roman"/>
          <w:sz w:val="26"/>
          <w:szCs w:val="26"/>
          <w:lang w:val="vi-VN"/>
        </w:rPr>
        <w:t xml:space="preserve"> cấp</w:t>
      </w:r>
      <w:r w:rsidRPr="00E75967">
        <w:rPr>
          <w:rFonts w:ascii="Times New Roman" w:hAnsi="Times New Roman"/>
          <w:sz w:val="26"/>
          <w:szCs w:val="26"/>
          <w:lang w:val="vi-VN"/>
        </w:rPr>
        <w:t xml:space="preserve">, </w:t>
      </w:r>
      <w:r w:rsidRPr="006D472D">
        <w:rPr>
          <w:rFonts w:ascii="Times New Roman" w:hAnsi="Times New Roman"/>
          <w:sz w:val="26"/>
          <w:szCs w:val="26"/>
          <w:lang w:val="vi-VN"/>
        </w:rPr>
        <w:t xml:space="preserve">các nguồn </w:t>
      </w:r>
      <w:r w:rsidRPr="00E75967">
        <w:rPr>
          <w:rFonts w:ascii="Times New Roman" w:hAnsi="Times New Roman"/>
          <w:sz w:val="26"/>
          <w:szCs w:val="26"/>
          <w:lang w:val="vi-VN"/>
        </w:rPr>
        <w:t xml:space="preserve">ngân sách khác (gồm cả thu </w:t>
      </w:r>
      <w:r w:rsidRPr="00496E42">
        <w:rPr>
          <w:rFonts w:ascii="Times New Roman" w:hAnsi="Times New Roman"/>
          <w:sz w:val="26"/>
          <w:szCs w:val="26"/>
          <w:lang w:val="vi-VN"/>
        </w:rPr>
        <w:t xml:space="preserve">- </w:t>
      </w:r>
      <w:r w:rsidRPr="00E75967">
        <w:rPr>
          <w:rFonts w:ascii="Times New Roman" w:hAnsi="Times New Roman"/>
          <w:sz w:val="26"/>
          <w:szCs w:val="26"/>
          <w:lang w:val="vi-VN"/>
        </w:rPr>
        <w:t>chi ngân sách, quản lý sử dụng nguồn vốn của dự án, chương trình mục tiêu và các nguồn vốn quỹ do cán bộ công nhân viên đóng góp, kinh phí cho các công trình, đề án, đề tài nghiên cứu ứng dụng, mua sắm tài sản công, định giá, đấu giá, thanh lý tài sả</w:t>
      </w:r>
      <w:r>
        <w:rPr>
          <w:rFonts w:ascii="Times New Roman" w:hAnsi="Times New Roman"/>
          <w:sz w:val="26"/>
          <w:szCs w:val="26"/>
          <w:lang w:val="vi-VN"/>
        </w:rPr>
        <w:t xml:space="preserve">n theo </w:t>
      </w:r>
      <w:r w:rsidRPr="006D472D">
        <w:rPr>
          <w:rFonts w:ascii="Times New Roman" w:hAnsi="Times New Roman"/>
          <w:sz w:val="26"/>
          <w:szCs w:val="26"/>
          <w:lang w:val="vi-VN"/>
        </w:rPr>
        <w:t>quy định</w:t>
      </w:r>
      <w:r w:rsidRPr="00E75967">
        <w:rPr>
          <w:rFonts w:ascii="Times New Roman" w:hAnsi="Times New Roman"/>
          <w:sz w:val="26"/>
          <w:szCs w:val="26"/>
          <w:lang w:val="vi-VN"/>
        </w:rPr>
        <w:t>).</w:t>
      </w:r>
    </w:p>
    <w:p w:rsidR="00F86799" w:rsidRPr="00387F17" w:rsidRDefault="00F86799" w:rsidP="00083E4C">
      <w:pPr>
        <w:spacing w:after="0" w:line="336" w:lineRule="auto"/>
        <w:jc w:val="both"/>
        <w:rPr>
          <w:rFonts w:ascii="Times New Roman" w:hAnsi="Times New Roman"/>
          <w:b/>
          <w:sz w:val="26"/>
          <w:szCs w:val="26"/>
          <w:lang w:val="vi-VN"/>
        </w:rPr>
      </w:pPr>
      <w:r w:rsidRPr="00387F17">
        <w:rPr>
          <w:rFonts w:ascii="Times New Roman" w:hAnsi="Times New Roman"/>
          <w:b/>
          <w:sz w:val="26"/>
          <w:szCs w:val="26"/>
          <w:lang w:val="vi-VN"/>
        </w:rPr>
        <w:t xml:space="preserve">2.2. </w:t>
      </w:r>
      <w:r w:rsidRPr="00387F17">
        <w:rPr>
          <w:rFonts w:ascii="Times New Roman" w:hAnsi="Times New Roman"/>
          <w:b/>
          <w:i/>
          <w:sz w:val="26"/>
          <w:szCs w:val="26"/>
          <w:lang w:val="vi-VN"/>
        </w:rPr>
        <w:t>Xây dựng và thực hiện chế độ định mức, tiêu chuẩn</w:t>
      </w:r>
    </w:p>
    <w:p w:rsidR="00F86799" w:rsidRPr="00F86799" w:rsidRDefault="00F86799" w:rsidP="00083E4C">
      <w:pPr>
        <w:spacing w:after="0" w:line="336" w:lineRule="auto"/>
        <w:jc w:val="both"/>
        <w:rPr>
          <w:rFonts w:ascii="Times New Roman" w:hAnsi="Times New Roman"/>
          <w:sz w:val="26"/>
          <w:szCs w:val="26"/>
          <w:lang w:val="vi-VN"/>
        </w:rPr>
      </w:pPr>
      <w:r w:rsidRPr="00387F17">
        <w:rPr>
          <w:rFonts w:ascii="Times New Roman" w:hAnsi="Times New Roman"/>
          <w:sz w:val="26"/>
          <w:szCs w:val="26"/>
          <w:lang w:val="vi-VN"/>
        </w:rPr>
        <w:tab/>
      </w:r>
      <w:r w:rsidRPr="00F86799">
        <w:rPr>
          <w:rFonts w:ascii="Times New Roman" w:hAnsi="Times New Roman"/>
          <w:sz w:val="26"/>
          <w:szCs w:val="26"/>
          <w:lang w:val="vi-VN"/>
        </w:rPr>
        <w:t>Phòng có trách nhiệm phối hợp với các đơn vị trong Nhà trường để hoàn thiện quy chế chi tiêu nội bộ</w:t>
      </w:r>
      <w:r w:rsidR="00395528">
        <w:rPr>
          <w:rFonts w:ascii="Times New Roman" w:hAnsi="Times New Roman"/>
          <w:sz w:val="26"/>
          <w:szCs w:val="26"/>
          <w:lang w:val="vi-VN"/>
        </w:rPr>
        <w:t xml:space="preserve"> năm 201</w:t>
      </w:r>
      <w:r w:rsidR="0083685B">
        <w:rPr>
          <w:rFonts w:ascii="Times New Roman" w:hAnsi="Times New Roman"/>
          <w:sz w:val="26"/>
          <w:szCs w:val="26"/>
        </w:rPr>
        <w:t>8</w:t>
      </w:r>
      <w:r w:rsidRPr="00F86799">
        <w:rPr>
          <w:rFonts w:ascii="Times New Roman" w:hAnsi="Times New Roman"/>
          <w:sz w:val="26"/>
          <w:szCs w:val="26"/>
          <w:lang w:val="vi-VN"/>
        </w:rPr>
        <w:t xml:space="preserve"> của Nhà trường, thực hiện nghiêm túc và chính xác theo đúng quy chế chi tiêu nội bộ đã đề ra.</w:t>
      </w:r>
    </w:p>
    <w:p w:rsidR="00F86799" w:rsidRPr="00F86799" w:rsidRDefault="00F86799" w:rsidP="00083E4C">
      <w:pPr>
        <w:spacing w:after="0" w:line="336" w:lineRule="auto"/>
        <w:jc w:val="both"/>
        <w:rPr>
          <w:rFonts w:ascii="Times New Roman" w:hAnsi="Times New Roman"/>
          <w:b/>
          <w:sz w:val="26"/>
          <w:szCs w:val="26"/>
          <w:lang w:val="vi-VN"/>
        </w:rPr>
      </w:pPr>
      <w:r w:rsidRPr="00E75967">
        <w:rPr>
          <w:rFonts w:ascii="Times New Roman" w:hAnsi="Times New Roman"/>
          <w:b/>
          <w:sz w:val="26"/>
          <w:szCs w:val="26"/>
          <w:lang w:val="vi-VN"/>
        </w:rPr>
        <w:lastRenderedPageBreak/>
        <w:t>3. Phòng Quản trị phục vụ</w:t>
      </w:r>
    </w:p>
    <w:p w:rsidR="00F86799" w:rsidRPr="00F86799" w:rsidRDefault="00F86799" w:rsidP="00083E4C">
      <w:pPr>
        <w:spacing w:after="0" w:line="336" w:lineRule="auto"/>
        <w:jc w:val="both"/>
        <w:rPr>
          <w:rFonts w:ascii="Times New Roman" w:hAnsi="Times New Roman"/>
          <w:b/>
          <w:i/>
          <w:sz w:val="26"/>
          <w:szCs w:val="26"/>
          <w:lang w:val="vi-VN"/>
        </w:rPr>
      </w:pPr>
      <w:r w:rsidRPr="00B16B03">
        <w:rPr>
          <w:rFonts w:ascii="Times New Roman" w:hAnsi="Times New Roman"/>
          <w:b/>
          <w:sz w:val="26"/>
          <w:szCs w:val="26"/>
          <w:lang w:val="vi-VN"/>
        </w:rPr>
        <w:t xml:space="preserve">      </w:t>
      </w:r>
      <w:r w:rsidRPr="00E75967">
        <w:rPr>
          <w:rFonts w:ascii="Times New Roman" w:hAnsi="Times New Roman"/>
          <w:b/>
          <w:sz w:val="26"/>
          <w:szCs w:val="26"/>
          <w:lang w:val="vi-VN"/>
        </w:rPr>
        <w:t xml:space="preserve"> </w:t>
      </w:r>
      <w:r w:rsidRPr="00E75967">
        <w:rPr>
          <w:rFonts w:ascii="Times New Roman" w:hAnsi="Times New Roman"/>
          <w:b/>
          <w:i/>
          <w:sz w:val="26"/>
          <w:szCs w:val="26"/>
          <w:lang w:val="vi-VN"/>
        </w:rPr>
        <w:t>Trong lĩnh vực xây dựng cơ bản, sửa chữa cơ sở vật chất trường học, mua sắm tài sản đồ dùng thiết bị dạy họ</w:t>
      </w:r>
      <w:r>
        <w:rPr>
          <w:rFonts w:ascii="Times New Roman" w:hAnsi="Times New Roman"/>
          <w:b/>
          <w:i/>
          <w:sz w:val="26"/>
          <w:szCs w:val="26"/>
          <w:lang w:val="vi-VN"/>
        </w:rPr>
        <w:t>c</w:t>
      </w:r>
      <w:r w:rsidR="00395528" w:rsidRPr="00A20F9B">
        <w:rPr>
          <w:rFonts w:ascii="Times New Roman" w:hAnsi="Times New Roman"/>
          <w:b/>
          <w:i/>
          <w:sz w:val="26"/>
          <w:szCs w:val="26"/>
          <w:lang w:val="vi-VN"/>
        </w:rPr>
        <w:t>,</w:t>
      </w:r>
      <w:r w:rsidRPr="00F86799">
        <w:rPr>
          <w:rFonts w:ascii="Times New Roman" w:hAnsi="Times New Roman"/>
          <w:b/>
          <w:i/>
          <w:sz w:val="26"/>
          <w:szCs w:val="26"/>
          <w:lang w:val="vi-VN"/>
        </w:rPr>
        <w:t xml:space="preserve"> Phòng có trách nhiệm</w:t>
      </w:r>
    </w:p>
    <w:p w:rsidR="00F86799" w:rsidRPr="00E75967" w:rsidRDefault="00F86799" w:rsidP="00083E4C">
      <w:pPr>
        <w:spacing w:after="0" w:line="336" w:lineRule="auto"/>
        <w:jc w:val="both"/>
        <w:rPr>
          <w:rFonts w:ascii="Times New Roman" w:hAnsi="Times New Roman"/>
          <w:sz w:val="26"/>
          <w:szCs w:val="26"/>
          <w:lang w:val="vi-VN"/>
        </w:rPr>
      </w:pPr>
      <w:r>
        <w:rPr>
          <w:rFonts w:ascii="Times New Roman" w:hAnsi="Times New Roman"/>
          <w:sz w:val="26"/>
          <w:szCs w:val="26"/>
          <w:lang w:val="vi-VN"/>
        </w:rPr>
        <w:tab/>
      </w:r>
      <w:r w:rsidRPr="00E75967">
        <w:rPr>
          <w:rFonts w:ascii="Times New Roman" w:hAnsi="Times New Roman"/>
          <w:sz w:val="26"/>
          <w:szCs w:val="26"/>
          <w:lang w:val="vi-VN"/>
        </w:rPr>
        <w:t xml:space="preserve"> </w:t>
      </w:r>
      <w:r w:rsidRPr="001D516C">
        <w:rPr>
          <w:rFonts w:ascii="Times New Roman" w:hAnsi="Times New Roman"/>
          <w:sz w:val="26"/>
          <w:szCs w:val="26"/>
          <w:lang w:val="vi-VN"/>
        </w:rPr>
        <w:t>C</w:t>
      </w:r>
      <w:r w:rsidRPr="00E75967">
        <w:rPr>
          <w:rFonts w:ascii="Times New Roman" w:hAnsi="Times New Roman"/>
          <w:sz w:val="26"/>
          <w:szCs w:val="26"/>
          <w:lang w:val="vi-VN"/>
        </w:rPr>
        <w:t>ông bố công khai đầu tư xây dựng cơ bản theo quy trình, quy chế quản lý đầu tư từ khâu dự án, các thủ tục đấu thầu; Công khai bình đẳng, minh bạch trong lựa chọn nhà thầu theo quy định về đấu thầu, chỉ định nhà thầu của Nhà nước trong lĩnh vực xây dựng cơ bản và sửa chữa cơ sở vật chất trường học, mua sắm tài sản đồ dùng thiết bị dạy học.</w:t>
      </w:r>
    </w:p>
    <w:p w:rsidR="00F86799" w:rsidRPr="00E75967" w:rsidRDefault="00F86799" w:rsidP="00083E4C">
      <w:pPr>
        <w:spacing w:after="0" w:line="336" w:lineRule="auto"/>
        <w:jc w:val="both"/>
        <w:rPr>
          <w:rFonts w:ascii="Times New Roman" w:hAnsi="Times New Roman"/>
          <w:sz w:val="26"/>
          <w:szCs w:val="26"/>
          <w:lang w:val="vi-VN"/>
        </w:rPr>
      </w:pPr>
      <w:r>
        <w:rPr>
          <w:rFonts w:ascii="Times New Roman" w:hAnsi="Times New Roman"/>
          <w:sz w:val="26"/>
          <w:szCs w:val="26"/>
          <w:lang w:val="vi-VN"/>
        </w:rPr>
        <w:tab/>
      </w:r>
      <w:r w:rsidRPr="00E75967">
        <w:rPr>
          <w:rFonts w:ascii="Times New Roman" w:hAnsi="Times New Roman"/>
          <w:sz w:val="26"/>
          <w:szCs w:val="26"/>
          <w:lang w:val="vi-VN"/>
        </w:rPr>
        <w:t xml:space="preserve"> Quản lý, giám sát, tổ chức nghiệm thu chất lượng công trình xây dựng cơ bản và sửa chữa cơ sở vật chất trường học, mua sắm tài sản đồ dùng thiết bị dạy học theo đúng quy định, thiết kế đã được phê duyệt.</w:t>
      </w:r>
    </w:p>
    <w:p w:rsidR="00F86799" w:rsidRPr="00E75967" w:rsidRDefault="00F86799" w:rsidP="00083E4C">
      <w:pPr>
        <w:spacing w:after="0" w:line="336" w:lineRule="auto"/>
        <w:jc w:val="both"/>
        <w:rPr>
          <w:rFonts w:ascii="Times New Roman" w:hAnsi="Times New Roman"/>
          <w:sz w:val="26"/>
          <w:szCs w:val="26"/>
          <w:lang w:val="vi-VN"/>
        </w:rPr>
      </w:pPr>
      <w:r>
        <w:rPr>
          <w:rFonts w:ascii="Times New Roman" w:hAnsi="Times New Roman"/>
          <w:sz w:val="26"/>
          <w:szCs w:val="26"/>
          <w:lang w:val="vi-VN"/>
        </w:rPr>
        <w:tab/>
      </w:r>
      <w:r w:rsidRPr="00E75967">
        <w:rPr>
          <w:rFonts w:ascii="Times New Roman" w:hAnsi="Times New Roman"/>
          <w:sz w:val="26"/>
          <w:szCs w:val="26"/>
          <w:lang w:val="vi-VN"/>
        </w:rPr>
        <w:t xml:space="preserve"> </w:t>
      </w:r>
      <w:r w:rsidRPr="00F151DB">
        <w:rPr>
          <w:rFonts w:ascii="Times New Roman" w:hAnsi="Times New Roman"/>
          <w:sz w:val="26"/>
          <w:szCs w:val="26"/>
          <w:lang w:val="vi-VN"/>
        </w:rPr>
        <w:t>T</w:t>
      </w:r>
      <w:r w:rsidRPr="00E75967">
        <w:rPr>
          <w:rFonts w:ascii="Times New Roman" w:hAnsi="Times New Roman"/>
          <w:sz w:val="26"/>
          <w:szCs w:val="26"/>
          <w:lang w:val="vi-VN"/>
        </w:rPr>
        <w:t xml:space="preserve">hanh tra, </w:t>
      </w:r>
      <w:r w:rsidRPr="00BA7D37">
        <w:rPr>
          <w:rFonts w:ascii="Times New Roman" w:hAnsi="Times New Roman"/>
          <w:sz w:val="26"/>
          <w:szCs w:val="26"/>
          <w:lang w:val="vi-VN"/>
        </w:rPr>
        <w:t>k</w:t>
      </w:r>
      <w:r w:rsidRPr="00E75967">
        <w:rPr>
          <w:rFonts w:ascii="Times New Roman" w:hAnsi="Times New Roman"/>
          <w:sz w:val="26"/>
          <w:szCs w:val="26"/>
          <w:lang w:val="vi-VN"/>
        </w:rPr>
        <w:t>iể</w:t>
      </w:r>
      <w:r>
        <w:rPr>
          <w:rFonts w:ascii="Times New Roman" w:hAnsi="Times New Roman"/>
          <w:sz w:val="26"/>
          <w:szCs w:val="26"/>
          <w:lang w:val="vi-VN"/>
        </w:rPr>
        <w:t>m tra</w:t>
      </w:r>
      <w:r w:rsidRPr="00F151DB">
        <w:rPr>
          <w:rFonts w:ascii="Times New Roman" w:hAnsi="Times New Roman"/>
          <w:sz w:val="26"/>
          <w:szCs w:val="26"/>
          <w:lang w:val="vi-VN"/>
        </w:rPr>
        <w:t xml:space="preserve"> </w:t>
      </w:r>
      <w:r w:rsidRPr="00E75967">
        <w:rPr>
          <w:rFonts w:ascii="Times New Roman" w:hAnsi="Times New Roman"/>
          <w:sz w:val="26"/>
          <w:szCs w:val="26"/>
          <w:lang w:val="vi-VN"/>
        </w:rPr>
        <w:t>thẩm định</w:t>
      </w:r>
      <w:r w:rsidRPr="00BA7D37">
        <w:rPr>
          <w:rFonts w:ascii="Times New Roman" w:hAnsi="Times New Roman"/>
          <w:sz w:val="26"/>
          <w:szCs w:val="26"/>
          <w:lang w:val="vi-VN"/>
        </w:rPr>
        <w:t>,</w:t>
      </w:r>
      <w:r w:rsidRPr="00E75967">
        <w:rPr>
          <w:rFonts w:ascii="Times New Roman" w:hAnsi="Times New Roman"/>
          <w:sz w:val="26"/>
          <w:szCs w:val="26"/>
          <w:lang w:val="vi-VN"/>
        </w:rPr>
        <w:t xml:space="preserve"> thanh quyết toán vốn đầu tư xây dựng cơ bản và sửa chữa cơ sở vật chất trường học.</w:t>
      </w:r>
    </w:p>
    <w:p w:rsidR="00F86799" w:rsidRPr="00F86799" w:rsidRDefault="00F86799" w:rsidP="00083E4C">
      <w:pPr>
        <w:spacing w:after="0" w:line="336" w:lineRule="auto"/>
        <w:jc w:val="both"/>
        <w:rPr>
          <w:rFonts w:ascii="Times New Roman" w:hAnsi="Times New Roman"/>
          <w:b/>
          <w:sz w:val="26"/>
          <w:szCs w:val="26"/>
          <w:lang w:val="vi-VN"/>
        </w:rPr>
      </w:pPr>
      <w:r w:rsidRPr="00F86799">
        <w:rPr>
          <w:rFonts w:ascii="Times New Roman" w:hAnsi="Times New Roman"/>
          <w:b/>
          <w:sz w:val="26"/>
          <w:szCs w:val="26"/>
          <w:lang w:val="vi-VN"/>
        </w:rPr>
        <w:t>4. Phòng Hành chính - Tổ chức</w:t>
      </w:r>
    </w:p>
    <w:p w:rsidR="00F86799" w:rsidRPr="00F86799" w:rsidRDefault="00F86799" w:rsidP="00083E4C">
      <w:pPr>
        <w:spacing w:after="0" w:line="336" w:lineRule="auto"/>
        <w:jc w:val="both"/>
        <w:rPr>
          <w:rFonts w:ascii="Times New Roman" w:hAnsi="Times New Roman"/>
          <w:b/>
          <w:i/>
          <w:sz w:val="26"/>
          <w:szCs w:val="26"/>
          <w:lang w:val="vi-VN"/>
        </w:rPr>
      </w:pPr>
      <w:r w:rsidRPr="006E1A24">
        <w:rPr>
          <w:rFonts w:ascii="Times New Roman" w:hAnsi="Times New Roman"/>
          <w:b/>
          <w:sz w:val="26"/>
          <w:szCs w:val="26"/>
          <w:lang w:val="vi-VN"/>
        </w:rPr>
        <w:t>4.</w:t>
      </w:r>
      <w:r w:rsidRPr="00F86799">
        <w:rPr>
          <w:rFonts w:ascii="Times New Roman" w:hAnsi="Times New Roman"/>
          <w:b/>
          <w:sz w:val="26"/>
          <w:szCs w:val="26"/>
          <w:lang w:val="vi-VN"/>
        </w:rPr>
        <w:t>1</w:t>
      </w:r>
      <w:r w:rsidRPr="006E1A24">
        <w:rPr>
          <w:rFonts w:ascii="Times New Roman" w:hAnsi="Times New Roman"/>
          <w:b/>
          <w:sz w:val="26"/>
          <w:szCs w:val="26"/>
          <w:lang w:val="vi-VN"/>
        </w:rPr>
        <w:t xml:space="preserve">. </w:t>
      </w:r>
      <w:r w:rsidRPr="006E1A24">
        <w:rPr>
          <w:rFonts w:ascii="Times New Roman" w:hAnsi="Times New Roman"/>
          <w:b/>
          <w:i/>
          <w:sz w:val="26"/>
          <w:szCs w:val="26"/>
          <w:lang w:val="vi-VN"/>
        </w:rPr>
        <w:t>Trong công tác tổ chức cán b</w:t>
      </w:r>
      <w:r>
        <w:rPr>
          <w:rFonts w:ascii="Times New Roman" w:hAnsi="Times New Roman"/>
          <w:b/>
          <w:i/>
          <w:sz w:val="26"/>
          <w:szCs w:val="26"/>
          <w:lang w:val="vi-VN"/>
        </w:rPr>
        <w:t>ộ Phòng có trách nhiệm</w:t>
      </w:r>
    </w:p>
    <w:p w:rsidR="00F86799" w:rsidRPr="00F513B1" w:rsidRDefault="00F86799" w:rsidP="00083E4C">
      <w:pPr>
        <w:spacing w:after="0" w:line="336" w:lineRule="auto"/>
        <w:jc w:val="both"/>
        <w:rPr>
          <w:rFonts w:ascii="Times New Roman" w:hAnsi="Times New Roman"/>
          <w:sz w:val="26"/>
          <w:szCs w:val="26"/>
          <w:lang w:val="vi-VN"/>
        </w:rPr>
      </w:pPr>
      <w:r w:rsidRPr="006E1A24">
        <w:rPr>
          <w:rFonts w:ascii="Times New Roman" w:hAnsi="Times New Roman"/>
          <w:sz w:val="26"/>
          <w:szCs w:val="26"/>
          <w:lang w:val="vi-VN"/>
        </w:rPr>
        <w:tab/>
      </w:r>
      <w:r w:rsidRPr="00F513B1">
        <w:rPr>
          <w:rFonts w:ascii="Times New Roman" w:hAnsi="Times New Roman"/>
          <w:sz w:val="26"/>
          <w:szCs w:val="26"/>
          <w:lang w:val="vi-VN"/>
        </w:rPr>
        <w:t xml:space="preserve"> </w:t>
      </w:r>
      <w:r w:rsidRPr="001D516C">
        <w:rPr>
          <w:rFonts w:ascii="Times New Roman" w:hAnsi="Times New Roman"/>
          <w:sz w:val="26"/>
          <w:szCs w:val="26"/>
          <w:lang w:val="vi-VN"/>
        </w:rPr>
        <w:t>C</w:t>
      </w:r>
      <w:r w:rsidRPr="00F513B1">
        <w:rPr>
          <w:rFonts w:ascii="Times New Roman" w:hAnsi="Times New Roman"/>
          <w:sz w:val="26"/>
          <w:szCs w:val="26"/>
          <w:lang w:val="vi-VN"/>
        </w:rPr>
        <w:t>ông bố công khai:</w:t>
      </w:r>
      <w:r>
        <w:rPr>
          <w:rFonts w:ascii="Times New Roman" w:hAnsi="Times New Roman"/>
          <w:sz w:val="26"/>
          <w:szCs w:val="26"/>
          <w:lang w:val="vi-VN"/>
        </w:rPr>
        <w:t xml:space="preserve"> </w:t>
      </w:r>
      <w:r w:rsidRPr="00F513B1">
        <w:rPr>
          <w:rFonts w:ascii="Times New Roman" w:hAnsi="Times New Roman"/>
          <w:sz w:val="26"/>
          <w:szCs w:val="26"/>
          <w:lang w:val="vi-VN"/>
        </w:rPr>
        <w:t>Quy hoạch bổ nhiệm, miễn nhiệm cán bộ; Cử cán bộ Nhà giáo đi học nâng cao trình độ ở trong nước và ở nướ</w:t>
      </w:r>
      <w:r>
        <w:rPr>
          <w:rFonts w:ascii="Times New Roman" w:hAnsi="Times New Roman"/>
          <w:sz w:val="26"/>
          <w:szCs w:val="26"/>
          <w:lang w:val="vi-VN"/>
        </w:rPr>
        <w:t>c ngoài</w:t>
      </w:r>
      <w:r w:rsidRPr="00F513B1">
        <w:rPr>
          <w:rFonts w:ascii="Times New Roman" w:hAnsi="Times New Roman"/>
          <w:sz w:val="26"/>
          <w:szCs w:val="26"/>
          <w:lang w:val="vi-VN"/>
        </w:rPr>
        <w:t>;</w:t>
      </w:r>
      <w:r>
        <w:rPr>
          <w:rFonts w:ascii="Times New Roman" w:hAnsi="Times New Roman"/>
          <w:sz w:val="26"/>
          <w:szCs w:val="26"/>
          <w:lang w:val="vi-VN"/>
        </w:rPr>
        <w:t xml:space="preserve"> </w:t>
      </w:r>
      <w:r w:rsidRPr="00F513B1">
        <w:rPr>
          <w:rFonts w:ascii="Times New Roman" w:hAnsi="Times New Roman"/>
          <w:sz w:val="26"/>
          <w:szCs w:val="26"/>
          <w:lang w:val="vi-VN"/>
        </w:rPr>
        <w:t>Hợp đồng lao động, thi tuyển, xét tuyển công chức, viên chứ</w:t>
      </w:r>
      <w:r>
        <w:rPr>
          <w:rFonts w:ascii="Times New Roman" w:hAnsi="Times New Roman"/>
          <w:sz w:val="26"/>
          <w:szCs w:val="26"/>
          <w:lang w:val="vi-VN"/>
        </w:rPr>
        <w:t>c</w:t>
      </w:r>
      <w:r w:rsidRPr="00F513B1">
        <w:rPr>
          <w:rFonts w:ascii="Times New Roman" w:hAnsi="Times New Roman"/>
          <w:sz w:val="26"/>
          <w:szCs w:val="26"/>
          <w:lang w:val="vi-VN"/>
        </w:rPr>
        <w:t xml:space="preserve"> và tiếp nhận, thuyên chuyển, điều động cán bộ công chức, viên chức; Chế độ chính sách nâng bậc lư</w:t>
      </w:r>
      <w:r w:rsidRPr="006D472D">
        <w:rPr>
          <w:rFonts w:ascii="Times New Roman" w:hAnsi="Times New Roman"/>
          <w:sz w:val="26"/>
          <w:szCs w:val="26"/>
          <w:lang w:val="vi-VN"/>
        </w:rPr>
        <w:t>ơ</w:t>
      </w:r>
      <w:r w:rsidRPr="00F513B1">
        <w:rPr>
          <w:rFonts w:ascii="Times New Roman" w:hAnsi="Times New Roman"/>
          <w:sz w:val="26"/>
          <w:szCs w:val="26"/>
          <w:lang w:val="vi-VN"/>
        </w:rPr>
        <w:t>ng sớm và định kỳ; Đánh giá, xếp loại thi đua đơn vị và cá nhân cán bộ công chức, viên chứ</w:t>
      </w:r>
      <w:r>
        <w:rPr>
          <w:rFonts w:ascii="Times New Roman" w:hAnsi="Times New Roman"/>
          <w:sz w:val="26"/>
          <w:szCs w:val="26"/>
          <w:lang w:val="vi-VN"/>
        </w:rPr>
        <w:t>c</w:t>
      </w:r>
      <w:r w:rsidRPr="00F513B1">
        <w:rPr>
          <w:rFonts w:ascii="Times New Roman" w:hAnsi="Times New Roman"/>
          <w:sz w:val="26"/>
          <w:szCs w:val="26"/>
          <w:lang w:val="vi-VN"/>
        </w:rPr>
        <w:t>; Sàng lọc, chuyển làm việc khác, cho thôi việc cán bộ</w:t>
      </w:r>
      <w:r w:rsidR="00DC5B17">
        <w:rPr>
          <w:rFonts w:ascii="Times New Roman" w:hAnsi="Times New Roman"/>
          <w:sz w:val="26"/>
          <w:szCs w:val="26"/>
        </w:rPr>
        <w:t>,</w:t>
      </w:r>
      <w:r w:rsidRPr="00F513B1">
        <w:rPr>
          <w:rFonts w:ascii="Times New Roman" w:hAnsi="Times New Roman"/>
          <w:sz w:val="26"/>
          <w:szCs w:val="26"/>
          <w:lang w:val="vi-VN"/>
        </w:rPr>
        <w:t xml:space="preserve"> viên chức vi phạm </w:t>
      </w:r>
      <w:r w:rsidRPr="00270979">
        <w:rPr>
          <w:rFonts w:ascii="Times New Roman" w:hAnsi="Times New Roman"/>
          <w:sz w:val="26"/>
          <w:szCs w:val="26"/>
          <w:lang w:val="vi-VN"/>
        </w:rPr>
        <w:t>nội quy quy định của đơn vị, pháp luật của Nhà nước</w:t>
      </w:r>
      <w:r w:rsidRPr="00F513B1">
        <w:rPr>
          <w:rFonts w:ascii="Times New Roman" w:hAnsi="Times New Roman"/>
          <w:sz w:val="26"/>
          <w:szCs w:val="26"/>
          <w:lang w:val="vi-VN"/>
        </w:rPr>
        <w:t>.</w:t>
      </w:r>
    </w:p>
    <w:p w:rsidR="00F86799" w:rsidRPr="008213A5" w:rsidRDefault="00F86799" w:rsidP="00083E4C">
      <w:pPr>
        <w:spacing w:after="0" w:line="336" w:lineRule="auto"/>
        <w:jc w:val="both"/>
        <w:rPr>
          <w:rFonts w:ascii="Times New Roman" w:hAnsi="Times New Roman"/>
          <w:sz w:val="26"/>
          <w:szCs w:val="26"/>
          <w:lang w:val="vi-VN"/>
        </w:rPr>
      </w:pPr>
      <w:r w:rsidRPr="00F513B1">
        <w:rPr>
          <w:rFonts w:ascii="Times New Roman" w:hAnsi="Times New Roman"/>
          <w:sz w:val="26"/>
          <w:szCs w:val="26"/>
          <w:lang w:val="vi-VN"/>
        </w:rPr>
        <w:t xml:space="preserve">           </w:t>
      </w:r>
      <w:r w:rsidRPr="008213A5">
        <w:rPr>
          <w:rFonts w:ascii="Times New Roman" w:hAnsi="Times New Roman"/>
          <w:sz w:val="26"/>
          <w:szCs w:val="26"/>
          <w:lang w:val="vi-VN"/>
        </w:rPr>
        <w:t xml:space="preserve"> </w:t>
      </w:r>
      <w:r w:rsidRPr="001D516C">
        <w:rPr>
          <w:rFonts w:ascii="Times New Roman" w:hAnsi="Times New Roman"/>
          <w:sz w:val="26"/>
          <w:szCs w:val="26"/>
          <w:lang w:val="vi-VN"/>
        </w:rPr>
        <w:t>B</w:t>
      </w:r>
      <w:r>
        <w:rPr>
          <w:rFonts w:ascii="Times New Roman" w:hAnsi="Times New Roman"/>
          <w:sz w:val="26"/>
          <w:szCs w:val="26"/>
          <w:lang w:val="vi-VN"/>
        </w:rPr>
        <w:t xml:space="preserve">áo cáo cấp có thẩm quyền để </w:t>
      </w:r>
      <w:r w:rsidRPr="00270979">
        <w:rPr>
          <w:rFonts w:ascii="Times New Roman" w:hAnsi="Times New Roman"/>
          <w:sz w:val="26"/>
          <w:szCs w:val="26"/>
          <w:lang w:val="vi-VN"/>
        </w:rPr>
        <w:t>x</w:t>
      </w:r>
      <w:r w:rsidRPr="008213A5">
        <w:rPr>
          <w:rFonts w:ascii="Times New Roman" w:hAnsi="Times New Roman"/>
          <w:sz w:val="26"/>
          <w:szCs w:val="26"/>
          <w:lang w:val="vi-VN"/>
        </w:rPr>
        <w:t>ử lý trách nhiệm người đứng đầu đơn vị để xảy ra tham nhũng, lãng phí, tiêu cực và xử lý kỷ luật cán bộ công chức viên chứ</w:t>
      </w:r>
      <w:r>
        <w:rPr>
          <w:rFonts w:ascii="Times New Roman" w:hAnsi="Times New Roman"/>
          <w:sz w:val="26"/>
          <w:szCs w:val="26"/>
          <w:lang w:val="vi-VN"/>
        </w:rPr>
        <w:t>c vi p</w:t>
      </w:r>
      <w:r w:rsidRPr="0048387D">
        <w:rPr>
          <w:rFonts w:ascii="Times New Roman" w:hAnsi="Times New Roman"/>
          <w:sz w:val="26"/>
          <w:szCs w:val="26"/>
          <w:lang w:val="vi-VN"/>
        </w:rPr>
        <w:t>hạm</w:t>
      </w:r>
      <w:r w:rsidRPr="008213A5">
        <w:rPr>
          <w:rFonts w:ascii="Times New Roman" w:hAnsi="Times New Roman"/>
          <w:sz w:val="26"/>
          <w:szCs w:val="26"/>
          <w:lang w:val="vi-VN"/>
        </w:rPr>
        <w:t xml:space="preserve"> tham nhũng, lãng phí, tiêu cực.</w:t>
      </w:r>
    </w:p>
    <w:p w:rsidR="00F86799" w:rsidRPr="001D516C" w:rsidRDefault="00F86799" w:rsidP="00083E4C">
      <w:pPr>
        <w:spacing w:after="0" w:line="336" w:lineRule="auto"/>
        <w:jc w:val="both"/>
        <w:rPr>
          <w:rFonts w:ascii="Times New Roman" w:hAnsi="Times New Roman"/>
          <w:b/>
          <w:i/>
          <w:sz w:val="26"/>
          <w:szCs w:val="26"/>
          <w:lang w:val="vi-VN"/>
        </w:rPr>
      </w:pPr>
      <w:r w:rsidRPr="001D516C">
        <w:rPr>
          <w:rFonts w:ascii="Times New Roman" w:hAnsi="Times New Roman"/>
          <w:b/>
          <w:sz w:val="26"/>
          <w:szCs w:val="26"/>
          <w:lang w:val="vi-VN"/>
        </w:rPr>
        <w:t xml:space="preserve">4.2. </w:t>
      </w:r>
      <w:r w:rsidRPr="001D516C">
        <w:rPr>
          <w:rFonts w:ascii="Times New Roman" w:hAnsi="Times New Roman"/>
          <w:b/>
          <w:i/>
          <w:sz w:val="26"/>
          <w:szCs w:val="26"/>
          <w:lang w:val="vi-VN"/>
        </w:rPr>
        <w:t>Thực hiện minh bạch tài sản, thu nhập:</w:t>
      </w:r>
    </w:p>
    <w:p w:rsidR="00F86799" w:rsidRPr="00F86799" w:rsidRDefault="00F86799" w:rsidP="00083E4C">
      <w:pPr>
        <w:spacing w:after="0" w:line="336" w:lineRule="auto"/>
        <w:jc w:val="both"/>
        <w:rPr>
          <w:rFonts w:ascii="Times New Roman" w:hAnsi="Times New Roman"/>
          <w:sz w:val="26"/>
          <w:szCs w:val="26"/>
          <w:lang w:val="vi-VN"/>
        </w:rPr>
      </w:pPr>
      <w:r w:rsidRPr="001D516C">
        <w:rPr>
          <w:rFonts w:ascii="Times New Roman" w:hAnsi="Times New Roman"/>
          <w:sz w:val="26"/>
          <w:szCs w:val="26"/>
          <w:lang w:val="vi-VN"/>
        </w:rPr>
        <w:tab/>
      </w:r>
      <w:r w:rsidRPr="00F86799">
        <w:rPr>
          <w:rFonts w:ascii="Times New Roman" w:hAnsi="Times New Roman"/>
          <w:sz w:val="26"/>
          <w:szCs w:val="26"/>
          <w:lang w:val="vi-VN"/>
        </w:rPr>
        <w:t>Nhà trường thực hiện minh bạch tài sản, thu nhập theo nghị định số 37/2007/NĐ-CP ngày 09/3/2007 của Chính phủ về minh bạch tài sản, thu nhập; Nghị định số 68/2011/NĐ-CP ngày 08/8/2011 của Chính phủ về việc sửa đổi, bổ sung một số điều của Nghị định số 37/2007/NĐ-CP; Quyết định số 85/2008/QĐ-TTg ngày 03/7/2008 của Thủ tướng chính phủ về danh mục người có nghĩa vụ kê khai tài sản, thu nhập.</w:t>
      </w:r>
    </w:p>
    <w:p w:rsidR="00F86799" w:rsidRPr="00F86799" w:rsidRDefault="00F86799" w:rsidP="00083E4C">
      <w:pPr>
        <w:spacing w:after="0" w:line="336" w:lineRule="auto"/>
        <w:jc w:val="both"/>
        <w:rPr>
          <w:rFonts w:ascii="Times New Roman" w:hAnsi="Times New Roman"/>
          <w:sz w:val="26"/>
          <w:szCs w:val="26"/>
          <w:lang w:val="vi-VN"/>
        </w:rPr>
      </w:pPr>
      <w:r w:rsidRPr="00F86799">
        <w:rPr>
          <w:rFonts w:ascii="Times New Roman" w:hAnsi="Times New Roman"/>
          <w:sz w:val="26"/>
          <w:szCs w:val="26"/>
          <w:lang w:val="vi-VN"/>
        </w:rPr>
        <w:tab/>
        <w:t>Theo dõi, đôn đốc việc thực hiện kê khai tài sản thu nhập của các đối tượng cần kê khai trong Nhà trường, tổng hợp, báo cáo Ban giám hiệu để chỉ đạo và gửi báo cáo cho Đại học Thái Nguyên.</w:t>
      </w:r>
    </w:p>
    <w:p w:rsidR="00083E4C" w:rsidRDefault="00083E4C" w:rsidP="00083E4C">
      <w:pPr>
        <w:spacing w:after="0" w:line="336" w:lineRule="auto"/>
        <w:jc w:val="both"/>
        <w:rPr>
          <w:rFonts w:ascii="Times New Roman" w:hAnsi="Times New Roman"/>
          <w:b/>
          <w:sz w:val="26"/>
          <w:szCs w:val="26"/>
        </w:rPr>
      </w:pPr>
    </w:p>
    <w:p w:rsidR="00F86799" w:rsidRPr="00F86799" w:rsidRDefault="00F86799" w:rsidP="00083E4C">
      <w:pPr>
        <w:spacing w:after="0" w:line="336" w:lineRule="auto"/>
        <w:jc w:val="both"/>
        <w:rPr>
          <w:rFonts w:ascii="Times New Roman" w:hAnsi="Times New Roman"/>
          <w:b/>
          <w:sz w:val="26"/>
          <w:szCs w:val="26"/>
          <w:lang w:val="vi-VN"/>
        </w:rPr>
      </w:pPr>
      <w:r w:rsidRPr="00F86799">
        <w:rPr>
          <w:rFonts w:ascii="Times New Roman" w:hAnsi="Times New Roman"/>
          <w:b/>
          <w:sz w:val="26"/>
          <w:szCs w:val="26"/>
          <w:lang w:val="vi-VN"/>
        </w:rPr>
        <w:lastRenderedPageBreak/>
        <w:t xml:space="preserve">5. Phòng Đào tạo </w:t>
      </w:r>
    </w:p>
    <w:p w:rsidR="00F86799" w:rsidRPr="00F86799" w:rsidRDefault="00F86799" w:rsidP="00083E4C">
      <w:pPr>
        <w:spacing w:after="0" w:line="336" w:lineRule="auto"/>
        <w:ind w:firstLine="720"/>
        <w:jc w:val="both"/>
        <w:rPr>
          <w:rFonts w:ascii="Times New Roman" w:hAnsi="Times New Roman"/>
          <w:sz w:val="26"/>
          <w:szCs w:val="26"/>
          <w:lang w:val="vi-VN"/>
        </w:rPr>
      </w:pPr>
      <w:r w:rsidRPr="00F86799">
        <w:rPr>
          <w:rFonts w:ascii="Times New Roman" w:hAnsi="Times New Roman"/>
          <w:sz w:val="26"/>
          <w:szCs w:val="26"/>
          <w:lang w:val="vi-VN"/>
        </w:rPr>
        <w:t>Phòng có trách nhiệm thực hiện nghiêm túc, đúng quy định, công khai, minh bạch các kỳ thi, trong quản lý tuyển sinh, thi tốt nghiệp.</w:t>
      </w:r>
    </w:p>
    <w:p w:rsidR="00F86799" w:rsidRPr="00F86799" w:rsidRDefault="00F86799" w:rsidP="00083E4C">
      <w:pPr>
        <w:spacing w:after="0" w:line="336" w:lineRule="auto"/>
        <w:jc w:val="both"/>
        <w:rPr>
          <w:rFonts w:ascii="Times New Roman" w:hAnsi="Times New Roman"/>
          <w:b/>
          <w:sz w:val="26"/>
          <w:szCs w:val="26"/>
          <w:lang w:val="vi-VN"/>
        </w:rPr>
      </w:pPr>
      <w:r w:rsidRPr="00F86799">
        <w:rPr>
          <w:rFonts w:ascii="Times New Roman" w:hAnsi="Times New Roman"/>
          <w:b/>
          <w:sz w:val="26"/>
          <w:szCs w:val="26"/>
          <w:lang w:val="vi-VN"/>
        </w:rPr>
        <w:t>6. Phòng Công tác – Học sinh sinh viên</w:t>
      </w:r>
    </w:p>
    <w:p w:rsidR="00F86799" w:rsidRPr="00F86799" w:rsidRDefault="00F86799" w:rsidP="00083E4C">
      <w:pPr>
        <w:spacing w:after="0" w:line="336" w:lineRule="auto"/>
        <w:ind w:firstLine="720"/>
        <w:jc w:val="both"/>
        <w:rPr>
          <w:rFonts w:ascii="Times New Roman" w:hAnsi="Times New Roman"/>
          <w:sz w:val="26"/>
          <w:szCs w:val="26"/>
          <w:lang w:val="vi-VN"/>
        </w:rPr>
      </w:pPr>
      <w:r w:rsidRPr="00F86799">
        <w:rPr>
          <w:rFonts w:ascii="Times New Roman" w:hAnsi="Times New Roman"/>
          <w:sz w:val="26"/>
          <w:szCs w:val="26"/>
          <w:lang w:val="vi-VN"/>
        </w:rPr>
        <w:t xml:space="preserve"> Phòng có trách nhiệm quản lý về cấp phát văn bằng, chứng chỉ của hệ chính quy, hệ phi chính quy theo quy định của Nhà trường.</w:t>
      </w:r>
    </w:p>
    <w:p w:rsidR="00F86799" w:rsidRPr="00F86799" w:rsidRDefault="00F86799" w:rsidP="00083E4C">
      <w:pPr>
        <w:spacing w:after="0" w:line="336" w:lineRule="auto"/>
        <w:jc w:val="both"/>
        <w:rPr>
          <w:rFonts w:ascii="Times New Roman" w:hAnsi="Times New Roman"/>
          <w:b/>
          <w:sz w:val="26"/>
          <w:szCs w:val="26"/>
          <w:lang w:val="vi-VN"/>
        </w:rPr>
      </w:pPr>
      <w:r w:rsidRPr="00F86799">
        <w:rPr>
          <w:rFonts w:ascii="Times New Roman" w:hAnsi="Times New Roman"/>
          <w:b/>
          <w:sz w:val="26"/>
          <w:szCs w:val="26"/>
          <w:lang w:val="vi-VN"/>
        </w:rPr>
        <w:t>III. TỔ CHỨC THỰC HIỆN</w:t>
      </w:r>
    </w:p>
    <w:p w:rsidR="00F86799" w:rsidRPr="00F86799" w:rsidRDefault="00F86799" w:rsidP="00083E4C">
      <w:pPr>
        <w:spacing w:after="0" w:line="336" w:lineRule="auto"/>
        <w:ind w:firstLine="720"/>
        <w:jc w:val="both"/>
        <w:rPr>
          <w:rFonts w:ascii="Times New Roman" w:hAnsi="Times New Roman"/>
          <w:sz w:val="26"/>
          <w:szCs w:val="26"/>
          <w:lang w:val="vi-VN"/>
        </w:rPr>
      </w:pPr>
      <w:r w:rsidRPr="00F86799">
        <w:rPr>
          <w:rFonts w:ascii="Times New Roman" w:hAnsi="Times New Roman"/>
          <w:sz w:val="26"/>
          <w:szCs w:val="26"/>
          <w:lang w:val="vi-VN"/>
        </w:rPr>
        <w:t>- Các đơn vị, Phòng ban nêu trên có nhiệm vụ xây dựng, ban hành văn bản quy định theo nội dung đã triển khai theo đúng chương trình của Nhà trường.</w:t>
      </w:r>
    </w:p>
    <w:p w:rsidR="00F86799" w:rsidRPr="00C370AB" w:rsidRDefault="00F86799" w:rsidP="00083E4C">
      <w:pPr>
        <w:spacing w:after="0" w:line="336" w:lineRule="auto"/>
        <w:ind w:firstLine="720"/>
        <w:jc w:val="both"/>
        <w:rPr>
          <w:rFonts w:ascii="Times New Roman" w:hAnsi="Times New Roman"/>
          <w:sz w:val="26"/>
          <w:szCs w:val="26"/>
          <w:lang w:val="vi-VN"/>
        </w:rPr>
      </w:pPr>
      <w:r w:rsidRPr="00C370AB">
        <w:rPr>
          <w:rFonts w:ascii="Times New Roman" w:hAnsi="Times New Roman"/>
          <w:sz w:val="26"/>
          <w:szCs w:val="26"/>
          <w:lang w:val="vi-VN"/>
        </w:rPr>
        <w:t>- Đối với lãnh đạo các Phòng, Khoa, Trung tâm, tổ chức đoàn thể có liên quan có nhiệm vụ triển khai và quán triệt nôi dung PCTN tới tất cả cán bộ viên chức, giảng viên của đơn vị và toàn thể sinh viên trong Nhà trường. Thực hiện thường xuyên các nội dung PCTN theo quy định.</w:t>
      </w:r>
    </w:p>
    <w:p w:rsidR="00F86799" w:rsidRPr="00C370AB" w:rsidRDefault="00F86799" w:rsidP="00083E4C">
      <w:pPr>
        <w:spacing w:after="0" w:line="336" w:lineRule="auto"/>
        <w:ind w:firstLine="720"/>
        <w:jc w:val="both"/>
        <w:rPr>
          <w:rFonts w:ascii="Times New Roman" w:hAnsi="Times New Roman"/>
          <w:b/>
          <w:sz w:val="26"/>
          <w:szCs w:val="26"/>
          <w:lang w:val="vi-VN"/>
        </w:rPr>
      </w:pPr>
      <w:r w:rsidRPr="00C370AB">
        <w:rPr>
          <w:rFonts w:ascii="Times New Roman" w:hAnsi="Times New Roman"/>
          <w:sz w:val="26"/>
          <w:szCs w:val="26"/>
          <w:lang w:val="vi-VN"/>
        </w:rPr>
        <w:t>- Đối với từng cán bộ viên chức, giảng viên và sinh viên có nhiệm vụ: Nghiên cứu hệ thống các văn bản hướng dẫn của Chính phủ, Bộ GD&amp;ĐT, Đại học Thái Nguyên và Nhà trường để thường xuyên tự giác tôi luyện bản thân, tích cực đấu tranh phòng và chống tham nhũng ngay tại đơn vị.</w:t>
      </w:r>
      <w:r w:rsidRPr="001D516C">
        <w:rPr>
          <w:rFonts w:ascii="Times New Roman" w:hAnsi="Times New Roman"/>
          <w:b/>
          <w:sz w:val="26"/>
          <w:szCs w:val="26"/>
          <w:lang w:val="vi-VN"/>
        </w:rPr>
        <w:t xml:space="preserve"> </w:t>
      </w:r>
    </w:p>
    <w:p w:rsidR="00F86799" w:rsidRPr="00387F17" w:rsidRDefault="00F86799" w:rsidP="00083E4C">
      <w:pPr>
        <w:spacing w:after="0" w:line="336" w:lineRule="auto"/>
        <w:ind w:firstLine="720"/>
        <w:jc w:val="both"/>
        <w:rPr>
          <w:rFonts w:ascii="Times New Roman" w:hAnsi="Times New Roman"/>
          <w:sz w:val="26"/>
          <w:szCs w:val="26"/>
          <w:lang w:val="vi-VN"/>
        </w:rPr>
      </w:pPr>
      <w:r w:rsidRPr="00190831">
        <w:rPr>
          <w:rFonts w:ascii="Times New Roman" w:hAnsi="Times New Roman"/>
          <w:sz w:val="26"/>
          <w:szCs w:val="26"/>
          <w:lang w:val="vi-VN"/>
        </w:rPr>
        <w:t xml:space="preserve">- </w:t>
      </w:r>
      <w:r w:rsidRPr="00E75967">
        <w:rPr>
          <w:rFonts w:ascii="Times New Roman" w:hAnsi="Times New Roman"/>
          <w:sz w:val="26"/>
          <w:szCs w:val="26"/>
          <w:lang w:val="vi-VN"/>
        </w:rPr>
        <w:t>C</w:t>
      </w:r>
      <w:r w:rsidRPr="00EE6044">
        <w:rPr>
          <w:rFonts w:ascii="Times New Roman" w:hAnsi="Times New Roman"/>
          <w:sz w:val="26"/>
          <w:szCs w:val="26"/>
          <w:lang w:val="vi-VN"/>
        </w:rPr>
        <w:t>ác đơn vị trong Nhà trường căn cứ vào chức năng, nhiệm vụ của mình để tiếp tục thực hiện công khai, minh bạch trong các hoạt động của đơn vị</w:t>
      </w:r>
      <w:r w:rsidRPr="00744644">
        <w:rPr>
          <w:rFonts w:ascii="Times New Roman" w:hAnsi="Times New Roman"/>
          <w:sz w:val="26"/>
          <w:szCs w:val="26"/>
          <w:lang w:val="vi-VN"/>
        </w:rPr>
        <w:t>.</w:t>
      </w:r>
      <w:r w:rsidRPr="00190831">
        <w:rPr>
          <w:rFonts w:ascii="Times New Roman" w:hAnsi="Times New Roman"/>
          <w:sz w:val="26"/>
          <w:szCs w:val="26"/>
          <w:lang w:val="vi-VN"/>
        </w:rPr>
        <w:t xml:space="preserve"> C</w:t>
      </w:r>
      <w:r w:rsidRPr="00387F17">
        <w:rPr>
          <w:rFonts w:ascii="Times New Roman" w:hAnsi="Times New Roman"/>
          <w:sz w:val="26"/>
          <w:szCs w:val="26"/>
          <w:lang w:val="vi-VN"/>
        </w:rPr>
        <w:t>ó trách nhiệm báo cáo công tác PCTN của đơn vị mình theo đúng kế hoạch của Nhà trường.</w:t>
      </w:r>
    </w:p>
    <w:p w:rsidR="00F86799" w:rsidRPr="00F86799" w:rsidRDefault="00F86799" w:rsidP="00083E4C">
      <w:pPr>
        <w:spacing w:after="0" w:line="336" w:lineRule="auto"/>
        <w:ind w:firstLine="720"/>
        <w:jc w:val="both"/>
        <w:rPr>
          <w:rFonts w:ascii="Times New Roman" w:hAnsi="Times New Roman"/>
          <w:sz w:val="26"/>
          <w:szCs w:val="26"/>
          <w:lang w:val="vi-VN"/>
        </w:rPr>
      </w:pPr>
      <w:r w:rsidRPr="001D516C">
        <w:rPr>
          <w:rFonts w:ascii="Times New Roman" w:hAnsi="Times New Roman"/>
          <w:sz w:val="26"/>
          <w:szCs w:val="26"/>
          <w:lang w:val="vi-VN"/>
        </w:rPr>
        <w:t xml:space="preserve">  </w:t>
      </w:r>
      <w:r w:rsidRPr="00F86799">
        <w:rPr>
          <w:rFonts w:ascii="Times New Roman" w:hAnsi="Times New Roman"/>
          <w:sz w:val="26"/>
          <w:szCs w:val="26"/>
          <w:lang w:val="vi-VN"/>
        </w:rPr>
        <w:t>Trên đây là toàn bộ chương trình “</w:t>
      </w:r>
      <w:r w:rsidRPr="00F86799">
        <w:rPr>
          <w:rFonts w:ascii="Times New Roman" w:hAnsi="Times New Roman"/>
          <w:i/>
          <w:sz w:val="26"/>
          <w:szCs w:val="26"/>
          <w:lang w:val="vi-VN"/>
        </w:rPr>
        <w:t>Công tác phòng, chống tham nhũng năm 201</w:t>
      </w:r>
      <w:r w:rsidR="00C43DE9">
        <w:rPr>
          <w:rFonts w:ascii="Times New Roman" w:hAnsi="Times New Roman"/>
          <w:i/>
          <w:sz w:val="26"/>
          <w:szCs w:val="26"/>
        </w:rPr>
        <w:t>8</w:t>
      </w:r>
      <w:r w:rsidRPr="00F86799">
        <w:rPr>
          <w:rFonts w:ascii="Times New Roman" w:hAnsi="Times New Roman"/>
          <w:sz w:val="26"/>
          <w:szCs w:val="26"/>
          <w:lang w:val="vi-VN"/>
        </w:rPr>
        <w:t>” cần triển khai trong Nhà trường. Hiệu trưởng đề nghị lãnh đạo các đơn vị quán triệt, nghiêm chỉnh thực hiện theo hướng dẫn của công văn này và các văn bản hướng dẫn của cấp trên.</w:t>
      </w:r>
    </w:p>
    <w:tbl>
      <w:tblPr>
        <w:tblW w:w="9680" w:type="dxa"/>
        <w:tblLook w:val="04A0" w:firstRow="1" w:lastRow="0" w:firstColumn="1" w:lastColumn="0" w:noHBand="0" w:noVBand="1"/>
      </w:tblPr>
      <w:tblGrid>
        <w:gridCol w:w="4840"/>
        <w:gridCol w:w="4840"/>
      </w:tblGrid>
      <w:tr w:rsidR="00F86799" w:rsidRPr="002E3B96" w:rsidTr="00DC7754">
        <w:trPr>
          <w:trHeight w:val="2356"/>
        </w:trPr>
        <w:tc>
          <w:tcPr>
            <w:tcW w:w="4840" w:type="dxa"/>
          </w:tcPr>
          <w:p w:rsidR="00F86799" w:rsidRPr="00F86799" w:rsidRDefault="00F86799" w:rsidP="00D80E7C">
            <w:pPr>
              <w:spacing w:after="0" w:line="317" w:lineRule="auto"/>
              <w:rPr>
                <w:rFonts w:ascii="Times New Roman" w:hAnsi="Times New Roman"/>
                <w:b/>
                <w:i/>
                <w:sz w:val="26"/>
                <w:szCs w:val="24"/>
                <w:lang w:val="vi-VN"/>
              </w:rPr>
            </w:pPr>
            <w:r w:rsidRPr="00F86799">
              <w:rPr>
                <w:rFonts w:ascii="Times New Roman" w:hAnsi="Times New Roman"/>
                <w:b/>
                <w:i/>
                <w:sz w:val="26"/>
                <w:szCs w:val="24"/>
                <w:lang w:val="vi-VN"/>
              </w:rPr>
              <w:t xml:space="preserve">Nơi nhận: </w:t>
            </w:r>
          </w:p>
          <w:p w:rsidR="00F86799" w:rsidRPr="00F86799" w:rsidRDefault="00F86799" w:rsidP="00D80E7C">
            <w:pPr>
              <w:spacing w:after="0" w:line="317" w:lineRule="auto"/>
              <w:rPr>
                <w:rFonts w:ascii="Times New Roman" w:hAnsi="Times New Roman"/>
                <w:szCs w:val="24"/>
                <w:lang w:val="vi-VN"/>
              </w:rPr>
            </w:pPr>
            <w:r w:rsidRPr="00F86799">
              <w:rPr>
                <w:rFonts w:ascii="Times New Roman" w:hAnsi="Times New Roman"/>
                <w:szCs w:val="24"/>
                <w:lang w:val="vi-VN"/>
              </w:rPr>
              <w:t>- BGH (để</w:t>
            </w:r>
            <w:r w:rsidR="00921435">
              <w:rPr>
                <w:rFonts w:ascii="Times New Roman" w:hAnsi="Times New Roman"/>
                <w:szCs w:val="24"/>
                <w:lang w:val="vi-VN"/>
              </w:rPr>
              <w:t xml:space="preserve"> </w:t>
            </w:r>
            <w:r w:rsidR="00921435">
              <w:rPr>
                <w:rFonts w:ascii="Times New Roman" w:hAnsi="Times New Roman"/>
                <w:szCs w:val="24"/>
              </w:rPr>
              <w:t>báo cáo</w:t>
            </w:r>
            <w:r w:rsidRPr="00F86799">
              <w:rPr>
                <w:rFonts w:ascii="Times New Roman" w:hAnsi="Times New Roman"/>
                <w:szCs w:val="24"/>
                <w:lang w:val="vi-VN"/>
              </w:rPr>
              <w:t>);</w:t>
            </w:r>
          </w:p>
          <w:p w:rsidR="00F86799" w:rsidRPr="00F86799" w:rsidRDefault="00F86799" w:rsidP="00D80E7C">
            <w:pPr>
              <w:spacing w:after="0" w:line="317" w:lineRule="auto"/>
              <w:rPr>
                <w:rFonts w:ascii="Times New Roman" w:hAnsi="Times New Roman"/>
                <w:szCs w:val="24"/>
                <w:lang w:val="vi-VN"/>
              </w:rPr>
            </w:pPr>
            <w:r w:rsidRPr="00F86799">
              <w:rPr>
                <w:rFonts w:ascii="Times New Roman" w:hAnsi="Times New Roman"/>
                <w:szCs w:val="24"/>
                <w:lang w:val="vi-VN"/>
              </w:rPr>
              <w:t>- ĐHTN (b/cáo);</w:t>
            </w:r>
          </w:p>
          <w:p w:rsidR="00F86799" w:rsidRPr="00F86799" w:rsidRDefault="00F86799" w:rsidP="00D80E7C">
            <w:pPr>
              <w:spacing w:after="0" w:line="317" w:lineRule="auto"/>
              <w:rPr>
                <w:rFonts w:ascii="Times New Roman" w:hAnsi="Times New Roman"/>
                <w:szCs w:val="24"/>
                <w:lang w:val="vi-VN"/>
              </w:rPr>
            </w:pPr>
            <w:r w:rsidRPr="00F86799">
              <w:rPr>
                <w:rFonts w:ascii="Times New Roman" w:hAnsi="Times New Roman"/>
                <w:szCs w:val="24"/>
                <w:lang w:val="vi-VN"/>
              </w:rPr>
              <w:t>- Các đơn vị trong toàn trường (T/hiện);</w:t>
            </w:r>
          </w:p>
          <w:p w:rsidR="00F86799" w:rsidRPr="00F86799" w:rsidRDefault="00F86799" w:rsidP="00D80E7C">
            <w:pPr>
              <w:spacing w:after="0" w:line="317" w:lineRule="auto"/>
              <w:rPr>
                <w:rFonts w:ascii="Times New Roman" w:hAnsi="Times New Roman"/>
                <w:szCs w:val="24"/>
                <w:lang w:val="vi-VN"/>
              </w:rPr>
            </w:pPr>
            <w:r w:rsidRPr="00F86799">
              <w:rPr>
                <w:rFonts w:ascii="Times New Roman" w:hAnsi="Times New Roman"/>
                <w:szCs w:val="24"/>
                <w:lang w:val="vi-VN"/>
              </w:rPr>
              <w:t>- Đăng tải Website;</w:t>
            </w:r>
          </w:p>
          <w:p w:rsidR="00F86799" w:rsidRPr="00F86799" w:rsidRDefault="00371C31" w:rsidP="00D80E7C">
            <w:pPr>
              <w:spacing w:after="0" w:line="317" w:lineRule="auto"/>
              <w:rPr>
                <w:rFonts w:ascii="Times New Roman" w:hAnsi="Times New Roman"/>
                <w:sz w:val="24"/>
                <w:szCs w:val="24"/>
                <w:lang w:val="vi-VN"/>
              </w:rPr>
            </w:pPr>
            <w:r>
              <w:rPr>
                <w:rFonts w:ascii="Times New Roman" w:hAnsi="Times New Roman"/>
                <w:szCs w:val="24"/>
                <w:lang w:val="vi-VN"/>
              </w:rPr>
              <w:t>- Lưu: VT, TT</w:t>
            </w:r>
            <w:r w:rsidR="00190831">
              <w:rPr>
                <w:rFonts w:ascii="Times New Roman" w:hAnsi="Times New Roman"/>
                <w:szCs w:val="24"/>
              </w:rPr>
              <w:t>PC</w:t>
            </w:r>
            <w:r w:rsidR="00F86799" w:rsidRPr="00F86799">
              <w:rPr>
                <w:rFonts w:ascii="Times New Roman" w:hAnsi="Times New Roman"/>
                <w:szCs w:val="24"/>
                <w:lang w:val="vi-VN"/>
              </w:rPr>
              <w:t>.</w:t>
            </w:r>
          </w:p>
        </w:tc>
        <w:tc>
          <w:tcPr>
            <w:tcW w:w="4840" w:type="dxa"/>
          </w:tcPr>
          <w:p w:rsidR="00F86799" w:rsidRPr="008112A2" w:rsidRDefault="00F86799" w:rsidP="00DC7754">
            <w:pPr>
              <w:spacing w:after="0" w:line="317" w:lineRule="auto"/>
              <w:jc w:val="center"/>
              <w:rPr>
                <w:rFonts w:ascii="Times New Roman" w:hAnsi="Times New Roman"/>
                <w:b/>
                <w:sz w:val="26"/>
                <w:szCs w:val="24"/>
                <w:lang w:val="vi-VN"/>
              </w:rPr>
            </w:pPr>
            <w:r w:rsidRPr="008112A2">
              <w:rPr>
                <w:rFonts w:ascii="Times New Roman" w:hAnsi="Times New Roman"/>
                <w:b/>
                <w:sz w:val="26"/>
                <w:szCs w:val="24"/>
                <w:lang w:val="vi-VN"/>
              </w:rPr>
              <w:t>HIỆU TRƯỞNG</w:t>
            </w:r>
          </w:p>
          <w:p w:rsidR="00C43DE9" w:rsidRDefault="00C43DE9" w:rsidP="003745A4">
            <w:pPr>
              <w:jc w:val="center"/>
              <w:rPr>
                <w:rFonts w:ascii="Times New Roman" w:hAnsi="Times New Roman"/>
                <w:sz w:val="24"/>
                <w:szCs w:val="24"/>
              </w:rPr>
            </w:pPr>
          </w:p>
          <w:p w:rsidR="00DC7754" w:rsidRDefault="00DC7754" w:rsidP="00DC7754">
            <w:pPr>
              <w:rPr>
                <w:rFonts w:ascii="Times New Roman" w:hAnsi="Times New Roman"/>
                <w:sz w:val="24"/>
                <w:szCs w:val="24"/>
              </w:rPr>
            </w:pPr>
          </w:p>
          <w:p w:rsidR="003745A4" w:rsidRPr="003745A4" w:rsidRDefault="00151711" w:rsidP="00C43DE9">
            <w:pPr>
              <w:jc w:val="center"/>
              <w:rPr>
                <w:rFonts w:ascii="Times New Roman" w:hAnsi="Times New Roman"/>
                <w:b/>
                <w:sz w:val="24"/>
                <w:szCs w:val="24"/>
              </w:rPr>
            </w:pPr>
            <w:r w:rsidRPr="008112A2">
              <w:rPr>
                <w:rFonts w:ascii="Times New Roman" w:hAnsi="Times New Roman"/>
                <w:b/>
                <w:sz w:val="26"/>
                <w:szCs w:val="24"/>
              </w:rPr>
              <w:t>TS</w:t>
            </w:r>
            <w:r w:rsidR="00C43DE9">
              <w:rPr>
                <w:rFonts w:ascii="Times New Roman" w:hAnsi="Times New Roman"/>
                <w:b/>
                <w:sz w:val="26"/>
                <w:szCs w:val="24"/>
              </w:rPr>
              <w:t>.</w:t>
            </w:r>
            <w:r w:rsidRPr="008112A2">
              <w:rPr>
                <w:rFonts w:ascii="Times New Roman" w:hAnsi="Times New Roman"/>
                <w:b/>
                <w:sz w:val="26"/>
                <w:szCs w:val="24"/>
              </w:rPr>
              <w:t xml:space="preserve"> </w:t>
            </w:r>
            <w:r w:rsidR="00C43DE9">
              <w:rPr>
                <w:rFonts w:ascii="Times New Roman" w:hAnsi="Times New Roman"/>
                <w:b/>
                <w:sz w:val="26"/>
                <w:szCs w:val="24"/>
              </w:rPr>
              <w:t>Trần Quang Huy</w:t>
            </w:r>
          </w:p>
        </w:tc>
      </w:tr>
    </w:tbl>
    <w:p w:rsidR="00C22DD4" w:rsidRPr="00F86799" w:rsidRDefault="00C43DE9" w:rsidP="003745A4">
      <w:pPr>
        <w:spacing w:line="317" w:lineRule="auto"/>
        <w:ind w:left="5760"/>
        <w:rPr>
          <w:rFonts w:ascii="Times New Roman" w:hAnsi="Times New Roman"/>
          <w:sz w:val="28"/>
          <w:szCs w:val="28"/>
        </w:rPr>
      </w:pPr>
      <w:r>
        <w:rPr>
          <w:rFonts w:ascii="Times New Roman" w:hAnsi="Times New Roman"/>
          <w:sz w:val="24"/>
          <w:szCs w:val="24"/>
        </w:rPr>
        <w:t xml:space="preserve">              </w:t>
      </w:r>
      <w:r w:rsidR="00F86799">
        <w:rPr>
          <w:rFonts w:ascii="Times New Roman" w:hAnsi="Times New Roman"/>
          <w:sz w:val="24"/>
          <w:szCs w:val="24"/>
        </w:rPr>
        <w:t xml:space="preserve">                                                                                                                                                                                </w:t>
      </w:r>
      <w:r w:rsidR="000F1088">
        <w:rPr>
          <w:rFonts w:ascii="Times New Roman" w:hAnsi="Times New Roman"/>
          <w:sz w:val="24"/>
          <w:szCs w:val="24"/>
        </w:rPr>
        <w:t xml:space="preserve">          </w:t>
      </w:r>
      <w:r w:rsidR="007B1768">
        <w:rPr>
          <w:rFonts w:ascii="Times New Roman" w:hAnsi="Times New Roman"/>
          <w:sz w:val="24"/>
          <w:szCs w:val="24"/>
        </w:rPr>
        <w:t xml:space="preserve">        </w:t>
      </w:r>
    </w:p>
    <w:sectPr w:rsidR="00C22DD4" w:rsidRPr="00F86799" w:rsidSect="005012A1">
      <w:footerReference w:type="default" r:id="rId7"/>
      <w:pgSz w:w="11907" w:h="16840"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04" w:rsidRDefault="00776204" w:rsidP="003455ED">
      <w:pPr>
        <w:spacing w:after="0" w:line="240" w:lineRule="auto"/>
      </w:pPr>
      <w:r>
        <w:separator/>
      </w:r>
    </w:p>
  </w:endnote>
  <w:endnote w:type="continuationSeparator" w:id="0">
    <w:p w:rsidR="00776204" w:rsidRDefault="00776204" w:rsidP="0034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FC" w:rsidRDefault="00F86799" w:rsidP="007462FC">
    <w:pPr>
      <w:pStyle w:val="Footer"/>
      <w:jc w:val="center"/>
    </w:pPr>
    <w:r>
      <w:t xml:space="preserve">Trang </w:t>
    </w:r>
    <w:r w:rsidR="005742E3">
      <w:fldChar w:fldCharType="begin"/>
    </w:r>
    <w:r>
      <w:instrText xml:space="preserve"> PAGE   \* MERGEFORMAT </w:instrText>
    </w:r>
    <w:r w:rsidR="005742E3">
      <w:fldChar w:fldCharType="separate"/>
    </w:r>
    <w:r w:rsidR="00880686">
      <w:rPr>
        <w:noProof/>
      </w:rPr>
      <w:t>1</w:t>
    </w:r>
    <w:r w:rsidR="005742E3">
      <w:fldChar w:fldCharType="end"/>
    </w:r>
    <w:r>
      <w:t>/5</w:t>
    </w:r>
  </w:p>
  <w:p w:rsidR="00874974" w:rsidRDefault="00776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04" w:rsidRDefault="00776204" w:rsidP="003455ED">
      <w:pPr>
        <w:spacing w:after="0" w:line="240" w:lineRule="auto"/>
      </w:pPr>
      <w:r>
        <w:separator/>
      </w:r>
    </w:p>
  </w:footnote>
  <w:footnote w:type="continuationSeparator" w:id="0">
    <w:p w:rsidR="00776204" w:rsidRDefault="00776204" w:rsidP="00345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6799"/>
    <w:rsid w:val="00044288"/>
    <w:rsid w:val="00083E4C"/>
    <w:rsid w:val="00092F87"/>
    <w:rsid w:val="000B4199"/>
    <w:rsid w:val="000F1088"/>
    <w:rsid w:val="00151711"/>
    <w:rsid w:val="001519F7"/>
    <w:rsid w:val="00172E67"/>
    <w:rsid w:val="00190831"/>
    <w:rsid w:val="001933BC"/>
    <w:rsid w:val="001C346A"/>
    <w:rsid w:val="001E1092"/>
    <w:rsid w:val="00256571"/>
    <w:rsid w:val="002B4EF0"/>
    <w:rsid w:val="0034023C"/>
    <w:rsid w:val="003455ED"/>
    <w:rsid w:val="0035251B"/>
    <w:rsid w:val="00371C31"/>
    <w:rsid w:val="003745A4"/>
    <w:rsid w:val="00380CC2"/>
    <w:rsid w:val="003815F2"/>
    <w:rsid w:val="00394FE3"/>
    <w:rsid w:val="00395528"/>
    <w:rsid w:val="003C66FB"/>
    <w:rsid w:val="004A00EB"/>
    <w:rsid w:val="00511134"/>
    <w:rsid w:val="005742E3"/>
    <w:rsid w:val="00677F58"/>
    <w:rsid w:val="006E7D1B"/>
    <w:rsid w:val="00743AEE"/>
    <w:rsid w:val="00757ABB"/>
    <w:rsid w:val="007607C6"/>
    <w:rsid w:val="00776204"/>
    <w:rsid w:val="007A71F3"/>
    <w:rsid w:val="007B1768"/>
    <w:rsid w:val="008112A2"/>
    <w:rsid w:val="00830EEA"/>
    <w:rsid w:val="0083685B"/>
    <w:rsid w:val="00880686"/>
    <w:rsid w:val="008F07D0"/>
    <w:rsid w:val="009116D4"/>
    <w:rsid w:val="00921435"/>
    <w:rsid w:val="0096213F"/>
    <w:rsid w:val="009655ED"/>
    <w:rsid w:val="009B4F52"/>
    <w:rsid w:val="009D4E7A"/>
    <w:rsid w:val="009F2800"/>
    <w:rsid w:val="009F33D6"/>
    <w:rsid w:val="00A20F9B"/>
    <w:rsid w:val="00A75817"/>
    <w:rsid w:val="00B908C4"/>
    <w:rsid w:val="00BE4480"/>
    <w:rsid w:val="00C22DD4"/>
    <w:rsid w:val="00C370AB"/>
    <w:rsid w:val="00C43DE9"/>
    <w:rsid w:val="00C97098"/>
    <w:rsid w:val="00CC2CA8"/>
    <w:rsid w:val="00D54657"/>
    <w:rsid w:val="00D70DBF"/>
    <w:rsid w:val="00DC5B17"/>
    <w:rsid w:val="00DC6F29"/>
    <w:rsid w:val="00DC7754"/>
    <w:rsid w:val="00DE0A8F"/>
    <w:rsid w:val="00DE66A0"/>
    <w:rsid w:val="00DF587C"/>
    <w:rsid w:val="00E0653F"/>
    <w:rsid w:val="00E411E1"/>
    <w:rsid w:val="00E66061"/>
    <w:rsid w:val="00EF3E1F"/>
    <w:rsid w:val="00F35356"/>
    <w:rsid w:val="00F8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799"/>
  </w:style>
  <w:style w:type="paragraph" w:styleId="Footer">
    <w:name w:val="footer"/>
    <w:basedOn w:val="Normal"/>
    <w:link w:val="FooterChar"/>
    <w:uiPriority w:val="99"/>
    <w:unhideWhenUsed/>
    <w:rsid w:val="00F86799"/>
    <w:pPr>
      <w:tabs>
        <w:tab w:val="center" w:pos="4680"/>
        <w:tab w:val="right" w:pos="9360"/>
      </w:tabs>
    </w:pPr>
  </w:style>
  <w:style w:type="character" w:customStyle="1" w:styleId="FooterChar">
    <w:name w:val="Footer Char"/>
    <w:basedOn w:val="DefaultParagraphFont"/>
    <w:link w:val="Footer"/>
    <w:uiPriority w:val="99"/>
    <w:rsid w:val="00F86799"/>
    <w:rPr>
      <w:rFonts w:ascii="Calibri" w:eastAsia="Calibri" w:hAnsi="Calibri" w:cs="Times New Roman"/>
    </w:rPr>
  </w:style>
  <w:style w:type="paragraph" w:styleId="BalloonText">
    <w:name w:val="Balloon Text"/>
    <w:basedOn w:val="Normal"/>
    <w:link w:val="BalloonTextChar"/>
    <w:uiPriority w:val="99"/>
    <w:semiHidden/>
    <w:unhideWhenUsed/>
    <w:rsid w:val="0096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2018-03-19T04:26:00Z</cp:lastPrinted>
  <dcterms:created xsi:type="dcterms:W3CDTF">2015-03-04T01:23:00Z</dcterms:created>
  <dcterms:modified xsi:type="dcterms:W3CDTF">2018-04-16T00:39:00Z</dcterms:modified>
</cp:coreProperties>
</file>